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F2D6A" w14:textId="05435B38" w:rsidR="000A14EB" w:rsidRDefault="00890370" w:rsidP="00D10630">
      <w:pPr>
        <w:pStyle w:val="body"/>
        <w:rPr>
          <w:noProof w:val="0"/>
        </w:rPr>
      </w:pPr>
      <w:bookmarkStart w:id="0" w:name="_GoBack"/>
      <w:bookmarkEnd w:id="0"/>
      <w:r>
        <w:drawing>
          <wp:anchor distT="0" distB="0" distL="114300" distR="114300" simplePos="0" relativeHeight="251660288" behindDoc="0" locked="0" layoutInCell="1" allowOverlap="1" wp14:anchorId="3E182A2E" wp14:editId="629E4848">
            <wp:simplePos x="0" y="0"/>
            <wp:positionH relativeFrom="column">
              <wp:posOffset>0</wp:posOffset>
            </wp:positionH>
            <wp:positionV relativeFrom="paragraph">
              <wp:posOffset>54610</wp:posOffset>
            </wp:positionV>
            <wp:extent cx="2749388" cy="61876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_cdot_pr_trans_300_rgb_ltrhd.png"/>
                    <pic:cNvPicPr/>
                  </pic:nvPicPr>
                  <pic:blipFill>
                    <a:blip r:embed="rId8">
                      <a:extLst>
                        <a:ext uri="{28A0092B-C50C-407E-A947-70E740481C1C}">
                          <a14:useLocalDpi xmlns:a14="http://schemas.microsoft.com/office/drawing/2010/main" val="0"/>
                        </a:ext>
                      </a:extLst>
                    </a:blip>
                    <a:stretch>
                      <a:fillRect/>
                    </a:stretch>
                  </pic:blipFill>
                  <pic:spPr>
                    <a:xfrm>
                      <a:off x="0" y="0"/>
                      <a:ext cx="2749388" cy="618765"/>
                    </a:xfrm>
                    <a:prstGeom prst="rect">
                      <a:avLst/>
                    </a:prstGeom>
                  </pic:spPr>
                </pic:pic>
              </a:graphicData>
            </a:graphic>
          </wp:anchor>
        </w:drawing>
      </w:r>
    </w:p>
    <w:p w14:paraId="7D4E0B74" w14:textId="77777777" w:rsidR="000A14EB" w:rsidRDefault="000A14EB" w:rsidP="00D10630">
      <w:pPr>
        <w:pStyle w:val="body"/>
        <w:rPr>
          <w:noProof w:val="0"/>
        </w:rPr>
      </w:pPr>
    </w:p>
    <w:p w14:paraId="361A5A13" w14:textId="77777777" w:rsidR="000A14EB" w:rsidRDefault="000A14EB" w:rsidP="00D10630">
      <w:pPr>
        <w:pStyle w:val="body"/>
        <w:rPr>
          <w:noProof w:val="0"/>
        </w:rPr>
      </w:pPr>
    </w:p>
    <w:p w14:paraId="2BFE6B56" w14:textId="731083E8" w:rsidR="000A14EB" w:rsidRDefault="000A14EB" w:rsidP="00D10630">
      <w:pPr>
        <w:pStyle w:val="body"/>
        <w:rPr>
          <w:noProof w:val="0"/>
        </w:rPr>
      </w:pPr>
    </w:p>
    <w:p w14:paraId="5A689350" w14:textId="77777777" w:rsidR="000A14EB" w:rsidRPr="00B32C9E" w:rsidRDefault="000A14EB" w:rsidP="00D10630">
      <w:pPr>
        <w:pStyle w:val="body"/>
        <w:rPr>
          <w:noProof w:val="0"/>
          <w:sz w:val="20"/>
        </w:rPr>
      </w:pPr>
    </w:p>
    <w:p w14:paraId="5BA1582F" w14:textId="3441E6B2" w:rsidR="009E2CD5" w:rsidRDefault="00850CED" w:rsidP="006C56AB">
      <w:pPr>
        <w:pStyle w:val="Heading3"/>
        <w:spacing w:after="0"/>
        <w:jc w:val="center"/>
      </w:pPr>
      <w:r>
        <w:t xml:space="preserve">Update on the DR 3447 – the new </w:t>
      </w:r>
      <w:r w:rsidR="00FC1C84">
        <w:t xml:space="preserve">Colorado Crash Report Form </w:t>
      </w:r>
    </w:p>
    <w:p w14:paraId="57C0FB7C" w14:textId="6AB86FA7" w:rsidR="009E2CD5" w:rsidRPr="00322789" w:rsidRDefault="009E2CD5" w:rsidP="00850CED">
      <w:pPr>
        <w:pStyle w:val="Heading3"/>
        <w:spacing w:after="360"/>
        <w:jc w:val="center"/>
        <w:rPr>
          <w:b w:val="0"/>
        </w:rPr>
      </w:pPr>
      <w:r>
        <w:t xml:space="preserve"> </w:t>
      </w:r>
      <w:r w:rsidR="007B658F">
        <w:rPr>
          <w:b w:val="0"/>
        </w:rPr>
        <w:t>May 2019</w:t>
      </w:r>
    </w:p>
    <w:p w14:paraId="50C549BF" w14:textId="2170BE10" w:rsidR="00850CED" w:rsidRDefault="009B5834" w:rsidP="00850CED">
      <w:pPr>
        <w:pStyle w:val="BodyText"/>
      </w:pPr>
      <w:r>
        <w:t xml:space="preserve">Over the last 10 years, fatalities in Colorado have been trending upward reaching </w:t>
      </w:r>
      <w:r w:rsidR="00850CED">
        <w:t xml:space="preserve">630 </w:t>
      </w:r>
      <w:r>
        <w:t xml:space="preserve">fatalities </w:t>
      </w:r>
      <w:r w:rsidR="00850CED">
        <w:t>in 2018</w:t>
      </w:r>
      <w:r>
        <w:t>.</w:t>
      </w:r>
      <w:r w:rsidR="00850CED">
        <w:t xml:space="preserve"> To bring the number of traffic fatalities down</w:t>
      </w:r>
      <w:r>
        <w:t xml:space="preserve"> accurate and timely</w:t>
      </w:r>
      <w:r w:rsidR="00850CED">
        <w:t xml:space="preserve"> crash data is critical </w:t>
      </w:r>
      <w:r w:rsidR="00A41079">
        <w:t xml:space="preserve">for developing data driven strategies for reducing fatalities on Colorado’s roadways.  </w:t>
      </w:r>
      <w:r w:rsidR="00850CED">
        <w:t xml:space="preserve"> </w:t>
      </w:r>
    </w:p>
    <w:p w14:paraId="59776238" w14:textId="16A64E77" w:rsidR="00761754" w:rsidRPr="006E3576" w:rsidRDefault="001F7EF1" w:rsidP="00AB0C7C">
      <w:pPr>
        <w:pStyle w:val="BodyText"/>
        <w:rPr>
          <w:b/>
          <w:i/>
        </w:rPr>
      </w:pPr>
      <w:r>
        <w:rPr>
          <w:b/>
          <w:i/>
        </w:rPr>
        <w:t>Deployment of t</w:t>
      </w:r>
      <w:r w:rsidR="00761754" w:rsidRPr="006E3576">
        <w:rPr>
          <w:b/>
          <w:i/>
        </w:rPr>
        <w:t xml:space="preserve">he DR3447 Crash Report Form </w:t>
      </w:r>
    </w:p>
    <w:p w14:paraId="3C4D318F" w14:textId="7A11327E" w:rsidR="00761754" w:rsidRDefault="006E3576" w:rsidP="006E3576">
      <w:pPr>
        <w:pStyle w:val="BodyText"/>
      </w:pPr>
      <w:r>
        <w:t xml:space="preserve">The DR2447 crash report will soon be replaced with the new DR3447. </w:t>
      </w:r>
      <w:r w:rsidR="00AF725A">
        <w:t>The Colorado crash form has been updated to provide better data regarding the crashes that occur and</w:t>
      </w:r>
      <w:r w:rsidR="001F7EF1">
        <w:t xml:space="preserve"> </w:t>
      </w:r>
      <w:r w:rsidR="00AF725A">
        <w:t>better adap</w:t>
      </w:r>
      <w:r w:rsidR="001F7EF1">
        <w:t>t</w:t>
      </w:r>
      <w:r w:rsidR="009463E2">
        <w:t>ed</w:t>
      </w:r>
      <w:r w:rsidR="00AF725A">
        <w:t xml:space="preserve"> to electronic reporting</w:t>
      </w:r>
      <w:r w:rsidR="001F7EF1">
        <w:t xml:space="preserve"> </w:t>
      </w:r>
      <w:r w:rsidR="009463E2">
        <w:t>(</w:t>
      </w:r>
      <w:r w:rsidR="001F7EF1">
        <w:t xml:space="preserve">which is </w:t>
      </w:r>
      <w:r w:rsidR="00AF725A">
        <w:t>easier to fill out for the officers investigat</w:t>
      </w:r>
      <w:r w:rsidR="001F7EF1">
        <w:t>ing</w:t>
      </w:r>
      <w:r w:rsidR="00AF725A">
        <w:t xml:space="preserve"> crashes</w:t>
      </w:r>
      <w:r w:rsidR="009463E2">
        <w:t>)</w:t>
      </w:r>
      <w:r w:rsidR="00AF725A">
        <w:t>.</w:t>
      </w:r>
    </w:p>
    <w:p w14:paraId="63941E75" w14:textId="5B70439A" w:rsidR="00B07D8A" w:rsidRDefault="00B07D8A" w:rsidP="006E3576">
      <w:pPr>
        <w:pStyle w:val="BodyText"/>
      </w:pPr>
      <w:r>
        <w:t>The State</w:t>
      </w:r>
      <w:r w:rsidR="00B4182A">
        <w:t>wide</w:t>
      </w:r>
      <w:r>
        <w:t xml:space="preserve"> Traffic Records </w:t>
      </w:r>
      <w:r w:rsidR="00B4182A">
        <w:t xml:space="preserve">Advisory </w:t>
      </w:r>
      <w:r>
        <w:t xml:space="preserve">Committee (STRAC) </w:t>
      </w:r>
      <w:r w:rsidR="002A7950">
        <w:t>was</w:t>
      </w:r>
      <w:r>
        <w:t xml:space="preserve"> responsible for the </w:t>
      </w:r>
      <w:r w:rsidR="002A7950">
        <w:t xml:space="preserve">revisions to the </w:t>
      </w:r>
      <w:r>
        <w:t xml:space="preserve">DR3447 and </w:t>
      </w:r>
      <w:r w:rsidR="00905E04">
        <w:t>is here to inform you about how</w:t>
      </w:r>
      <w:r>
        <w:t xml:space="preserve"> you </w:t>
      </w:r>
      <w:r w:rsidR="00905E04">
        <w:t xml:space="preserve">can </w:t>
      </w:r>
      <w:r>
        <w:t>get prepared for the new form.</w:t>
      </w:r>
    </w:p>
    <w:p w14:paraId="6ECAA3FE" w14:textId="34078769" w:rsidR="00C4506A" w:rsidRDefault="00AF725A" w:rsidP="00AB0C7C">
      <w:pPr>
        <w:pStyle w:val="BodyText"/>
        <w:rPr>
          <w:b/>
          <w:u w:val="single"/>
        </w:rPr>
      </w:pPr>
      <w:r>
        <w:rPr>
          <w:b/>
          <w:u w:val="single"/>
        </w:rPr>
        <w:t xml:space="preserve">Where to Find </w:t>
      </w:r>
      <w:r w:rsidR="00B07D8A">
        <w:rPr>
          <w:b/>
          <w:u w:val="single"/>
        </w:rPr>
        <w:t>the Details</w:t>
      </w:r>
    </w:p>
    <w:p w14:paraId="1FE28F61" w14:textId="5AF8C9A7" w:rsidR="009463E2" w:rsidRPr="009463E2" w:rsidRDefault="009463E2" w:rsidP="006E58C6">
      <w:pPr>
        <w:pStyle w:val="BodyText"/>
        <w:jc w:val="left"/>
      </w:pPr>
      <w:r w:rsidRPr="006E58C6">
        <w:t xml:space="preserve">You’ll find the following on the </w:t>
      </w:r>
      <w:hyperlink r:id="rId9" w:history="1">
        <w:r w:rsidRPr="006E58C6">
          <w:rPr>
            <w:rStyle w:val="Hyperlink"/>
            <w:u w:val="none"/>
          </w:rPr>
          <w:t>STRAC website</w:t>
        </w:r>
      </w:hyperlink>
      <w:r w:rsidRPr="009463E2">
        <w:t xml:space="preserve"> (</w:t>
      </w:r>
      <w:r w:rsidRPr="009463E2">
        <w:rPr>
          <w:rFonts w:cstheme="majorHAnsi"/>
        </w:rPr>
        <w:t>https://www.codot.gov/about/committees/strac</w:t>
      </w:r>
      <w:r w:rsidRPr="009463E2">
        <w:t>)</w:t>
      </w:r>
    </w:p>
    <w:p w14:paraId="61F6E489" w14:textId="5A69B3E4" w:rsidR="006C56AB" w:rsidRDefault="00FD6160" w:rsidP="006C56AB">
      <w:pPr>
        <w:pStyle w:val="BodyText"/>
        <w:numPr>
          <w:ilvl w:val="0"/>
          <w:numId w:val="13"/>
        </w:numPr>
        <w:jc w:val="left"/>
      </w:pPr>
      <w:r>
        <w:t>Information on t</w:t>
      </w:r>
      <w:r w:rsidR="006C56AB">
        <w:t>he DR3447</w:t>
      </w:r>
      <w:r w:rsidR="00B2411E">
        <w:t>, including</w:t>
      </w:r>
      <w:r>
        <w:t xml:space="preserve"> a PDF of the form, the associated data m</w:t>
      </w:r>
      <w:r w:rsidRPr="002E33C9">
        <w:t>odel</w:t>
      </w:r>
      <w:r>
        <w:t>, and the Investigating Officer’s Manual</w:t>
      </w:r>
      <w:r w:rsidR="006C56AB" w:rsidRPr="0000659B">
        <w:t>.</w:t>
      </w:r>
      <w:r w:rsidR="006C56AB">
        <w:t xml:space="preserve">  </w:t>
      </w:r>
    </w:p>
    <w:p w14:paraId="789A4586" w14:textId="33F8B412" w:rsidR="00A700D0" w:rsidRDefault="00761754" w:rsidP="00A700D0">
      <w:pPr>
        <w:pStyle w:val="BodyText"/>
        <w:numPr>
          <w:ilvl w:val="0"/>
          <w:numId w:val="17"/>
        </w:numPr>
      </w:pPr>
      <w:r>
        <w:t xml:space="preserve">A video that highlights the major changes from the DR 2447 to the DR </w:t>
      </w:r>
      <w:r w:rsidR="00A700D0">
        <w:t>3447</w:t>
      </w:r>
      <w:r w:rsidR="00FD6160">
        <w:t xml:space="preserve">. Individual chapters can be found </w:t>
      </w:r>
      <w:r w:rsidR="00706C4E">
        <w:t>at</w:t>
      </w:r>
      <w:r w:rsidR="00287BF3">
        <w:t xml:space="preserve"> the following links:</w:t>
      </w:r>
    </w:p>
    <w:p w14:paraId="18A11F52" w14:textId="7D3029D9" w:rsidR="00287BF3" w:rsidRPr="002C08A6" w:rsidRDefault="00287BF3" w:rsidP="00287BF3">
      <w:pPr>
        <w:pStyle w:val="ListParagraph"/>
        <w:numPr>
          <w:ilvl w:val="0"/>
          <w:numId w:val="19"/>
        </w:numPr>
        <w:rPr>
          <w:rFonts w:ascii="Book Antiqua" w:hAnsi="Book Antiqua"/>
        </w:rPr>
      </w:pPr>
      <w:r w:rsidRPr="00287BF3">
        <w:rPr>
          <w:rFonts w:ascii="Book Antiqua" w:hAnsi="Book Antiqua"/>
        </w:rPr>
        <w:t>Chapter 1</w:t>
      </w:r>
      <w:r w:rsidR="00B92A7C">
        <w:rPr>
          <w:rFonts w:ascii="Book Antiqua" w:hAnsi="Book Antiqua"/>
        </w:rPr>
        <w:t>:</w:t>
      </w:r>
      <w:r w:rsidRPr="00287BF3">
        <w:rPr>
          <w:rFonts w:ascii="Book Antiqua" w:hAnsi="Book Antiqua"/>
        </w:rPr>
        <w:t> </w:t>
      </w:r>
      <w:hyperlink r:id="rId10" w:history="1">
        <w:r w:rsidR="006C56AB" w:rsidRPr="00676F12">
          <w:rPr>
            <w:rStyle w:val="Hyperlink"/>
            <w:rFonts w:ascii="Book Antiqua" w:hAnsi="Book Antiqua"/>
          </w:rPr>
          <w:t>Intro</w:t>
        </w:r>
      </w:hyperlink>
      <w:r w:rsidR="006C56AB">
        <w:rPr>
          <w:rFonts w:ascii="Book Antiqua" w:hAnsi="Book Antiqua"/>
        </w:rPr>
        <w:t xml:space="preserve">  </w:t>
      </w:r>
      <w:r w:rsidR="006C56AB" w:rsidRPr="002C08A6">
        <w:rPr>
          <w:rFonts w:ascii="Book Antiqua" w:hAnsi="Book Antiqua"/>
        </w:rPr>
        <w:t>(https://youtu.be/je1ZY2buXJ4</w:t>
      </w:r>
      <w:r w:rsidR="006C56AB" w:rsidRPr="002C08A6">
        <w:rPr>
          <w:rStyle w:val="Hyperlink"/>
          <w:rFonts w:ascii="Book Antiqua" w:hAnsi="Book Antiqua"/>
          <w:color w:val="auto"/>
          <w:u w:val="none"/>
        </w:rPr>
        <w:t>)</w:t>
      </w:r>
    </w:p>
    <w:p w14:paraId="783B43EF" w14:textId="0E221E13" w:rsidR="00287BF3" w:rsidRPr="0000659B" w:rsidRDefault="00287BF3" w:rsidP="00287BF3">
      <w:pPr>
        <w:pStyle w:val="ListParagraph"/>
        <w:numPr>
          <w:ilvl w:val="0"/>
          <w:numId w:val="19"/>
        </w:numPr>
        <w:rPr>
          <w:rFonts w:ascii="Book Antiqua" w:hAnsi="Book Antiqua"/>
        </w:rPr>
      </w:pPr>
      <w:r w:rsidRPr="00287BF3">
        <w:rPr>
          <w:rFonts w:ascii="Book Antiqua" w:hAnsi="Book Antiqua"/>
        </w:rPr>
        <w:t>Chapter 2</w:t>
      </w:r>
      <w:r w:rsidR="00B92A7C">
        <w:rPr>
          <w:rFonts w:ascii="Book Antiqua" w:hAnsi="Book Antiqua"/>
        </w:rPr>
        <w:t>:</w:t>
      </w:r>
      <w:r w:rsidRPr="00287BF3">
        <w:rPr>
          <w:rFonts w:ascii="Book Antiqua" w:hAnsi="Book Antiqua"/>
        </w:rPr>
        <w:t xml:space="preserve"> </w:t>
      </w:r>
      <w:hyperlink r:id="rId11" w:history="1">
        <w:r w:rsidR="00B92A7C" w:rsidRPr="006265FB">
          <w:rPr>
            <w:rStyle w:val="Hyperlink"/>
            <w:rFonts w:ascii="Book Antiqua" w:hAnsi="Book Antiqua"/>
          </w:rPr>
          <w:t>How Crash Data Helps</w:t>
        </w:r>
      </w:hyperlink>
      <w:r w:rsidR="00B92A7C">
        <w:rPr>
          <w:rFonts w:ascii="Book Antiqua" w:hAnsi="Book Antiqua"/>
        </w:rPr>
        <w:t xml:space="preserve">  </w:t>
      </w:r>
      <w:r w:rsidR="00B92A7C" w:rsidRPr="002C08A6">
        <w:rPr>
          <w:rFonts w:ascii="Book Antiqua" w:hAnsi="Book Antiqua"/>
        </w:rPr>
        <w:t>(https://youtu.be/dDr_n3VP7Bg</w:t>
      </w:r>
      <w:r w:rsidR="006C56AB" w:rsidRPr="002C08A6">
        <w:rPr>
          <w:rFonts w:ascii="Book Antiqua" w:hAnsi="Book Antiqua"/>
        </w:rPr>
        <w:t>)</w:t>
      </w:r>
    </w:p>
    <w:p w14:paraId="14AA278B" w14:textId="204B8AB0" w:rsidR="00287BF3" w:rsidRPr="0000659B" w:rsidRDefault="00287BF3" w:rsidP="00B92A7C">
      <w:pPr>
        <w:pStyle w:val="ListParagraph"/>
        <w:numPr>
          <w:ilvl w:val="0"/>
          <w:numId w:val="19"/>
        </w:numPr>
        <w:rPr>
          <w:rFonts w:ascii="Book Antiqua" w:hAnsi="Book Antiqua"/>
        </w:rPr>
      </w:pPr>
      <w:r w:rsidRPr="0000659B">
        <w:rPr>
          <w:rFonts w:ascii="Book Antiqua" w:hAnsi="Book Antiqua"/>
        </w:rPr>
        <w:t>Chapter 3</w:t>
      </w:r>
      <w:r w:rsidR="00B92A7C" w:rsidRPr="0000659B">
        <w:rPr>
          <w:rFonts w:ascii="Book Antiqua" w:hAnsi="Book Antiqua"/>
        </w:rPr>
        <w:t xml:space="preserve">: </w:t>
      </w:r>
      <w:hyperlink r:id="rId12" w:history="1">
        <w:r w:rsidR="00B92A7C" w:rsidRPr="002C08A6">
          <w:rPr>
            <w:rStyle w:val="Hyperlink"/>
            <w:rFonts w:ascii="Book Antiqua" w:hAnsi="Book Antiqua"/>
          </w:rPr>
          <w:t>Overview of the DR3447</w:t>
        </w:r>
      </w:hyperlink>
      <w:r w:rsidR="00B92A7C" w:rsidRPr="0000659B">
        <w:rPr>
          <w:rFonts w:ascii="Book Antiqua" w:hAnsi="Book Antiqua"/>
        </w:rPr>
        <w:t xml:space="preserve">  </w:t>
      </w:r>
      <w:r w:rsidR="00B92A7C" w:rsidRPr="002C08A6">
        <w:rPr>
          <w:rFonts w:ascii="Book Antiqua" w:hAnsi="Book Antiqua"/>
        </w:rPr>
        <w:t>(https://youtu.be/ehdELxm2hIM</w:t>
      </w:r>
      <w:r w:rsidR="00B92A7C" w:rsidRPr="002C08A6">
        <w:rPr>
          <w:rStyle w:val="Hyperlink"/>
          <w:rFonts w:ascii="Book Antiqua" w:hAnsi="Book Antiqua"/>
          <w:color w:val="auto"/>
          <w:u w:val="none"/>
        </w:rPr>
        <w:t>)</w:t>
      </w:r>
    </w:p>
    <w:p w14:paraId="3C7DC866" w14:textId="137B0E44" w:rsidR="00B92A7C" w:rsidRPr="0000659B" w:rsidRDefault="00287BF3" w:rsidP="00B92A7C">
      <w:pPr>
        <w:pStyle w:val="ListParagraph"/>
        <w:numPr>
          <w:ilvl w:val="0"/>
          <w:numId w:val="19"/>
        </w:numPr>
        <w:rPr>
          <w:rFonts w:ascii="Book Antiqua" w:hAnsi="Book Antiqua"/>
        </w:rPr>
      </w:pPr>
      <w:r w:rsidRPr="0000659B">
        <w:rPr>
          <w:rFonts w:ascii="Book Antiqua" w:hAnsi="Book Antiqua"/>
        </w:rPr>
        <w:t xml:space="preserve">Chapter 4: </w:t>
      </w:r>
      <w:hyperlink r:id="rId13" w:history="1">
        <w:r w:rsidR="00B92A7C" w:rsidRPr="002C08A6">
          <w:rPr>
            <w:rStyle w:val="Hyperlink"/>
            <w:rFonts w:ascii="Book Antiqua" w:hAnsi="Book Antiqua"/>
          </w:rPr>
          <w:t>Crash Page</w:t>
        </w:r>
      </w:hyperlink>
      <w:r w:rsidR="00B92A7C" w:rsidRPr="0000659B">
        <w:rPr>
          <w:rFonts w:ascii="Book Antiqua" w:hAnsi="Book Antiqua"/>
        </w:rPr>
        <w:t xml:space="preserve">  </w:t>
      </w:r>
      <w:r w:rsidR="00B92A7C" w:rsidRPr="002C08A6">
        <w:rPr>
          <w:rFonts w:ascii="Book Antiqua" w:hAnsi="Book Antiqua"/>
        </w:rPr>
        <w:t>(https://youtu.be/WaP1o5Mv474)</w:t>
      </w:r>
    </w:p>
    <w:p w14:paraId="69A230DD" w14:textId="26204045" w:rsidR="00AD5E45" w:rsidRPr="002C08A6" w:rsidRDefault="00287BF3" w:rsidP="00B92A7C">
      <w:pPr>
        <w:pStyle w:val="ListParagraph"/>
        <w:numPr>
          <w:ilvl w:val="0"/>
          <w:numId w:val="19"/>
        </w:numPr>
        <w:rPr>
          <w:rFonts w:ascii="Book Antiqua" w:hAnsi="Book Antiqua"/>
        </w:rPr>
      </w:pPr>
      <w:r w:rsidRPr="0000659B">
        <w:rPr>
          <w:rFonts w:ascii="Book Antiqua" w:hAnsi="Book Antiqua"/>
        </w:rPr>
        <w:t>Chapter 5</w:t>
      </w:r>
      <w:r w:rsidR="00B92A7C" w:rsidRPr="0000659B">
        <w:rPr>
          <w:rFonts w:ascii="Book Antiqua" w:hAnsi="Book Antiqua"/>
        </w:rPr>
        <w:t xml:space="preserve">: </w:t>
      </w:r>
      <w:hyperlink r:id="rId14" w:history="1">
        <w:r w:rsidR="00B92A7C" w:rsidRPr="002C08A6">
          <w:rPr>
            <w:rStyle w:val="Hyperlink"/>
            <w:rFonts w:ascii="Book Antiqua" w:hAnsi="Book Antiqua"/>
          </w:rPr>
          <w:t>Narrative, Diagram, and Damaged Items Page</w:t>
        </w:r>
      </w:hyperlink>
      <w:r w:rsidR="00B92A7C" w:rsidRPr="0000659B">
        <w:rPr>
          <w:rFonts w:ascii="Book Antiqua" w:hAnsi="Book Antiqua"/>
        </w:rPr>
        <w:t xml:space="preserve"> </w:t>
      </w:r>
      <w:r w:rsidR="00B92A7C" w:rsidRPr="002C08A6">
        <w:rPr>
          <w:rFonts w:ascii="Book Antiqua" w:hAnsi="Book Antiqua"/>
        </w:rPr>
        <w:t>(</w:t>
      </w:r>
    </w:p>
    <w:p w14:paraId="1A90983F" w14:textId="5DDFB150" w:rsidR="00B92A7C" w:rsidRPr="002C08A6" w:rsidRDefault="00B92A7C" w:rsidP="00AD5E45">
      <w:pPr>
        <w:pStyle w:val="ListParagraph"/>
        <w:ind w:left="1440"/>
        <w:rPr>
          <w:rFonts w:ascii="Book Antiqua" w:hAnsi="Book Antiqua"/>
        </w:rPr>
      </w:pPr>
      <w:r w:rsidRPr="002C08A6">
        <w:rPr>
          <w:rFonts w:ascii="Book Antiqua" w:hAnsi="Book Antiqua"/>
        </w:rPr>
        <w:t>https://youtu.be/qb-wYrBXYgc)</w:t>
      </w:r>
    </w:p>
    <w:p w14:paraId="77F45FE9" w14:textId="66D87B23" w:rsidR="00B92A7C" w:rsidRPr="0000659B" w:rsidRDefault="00287BF3" w:rsidP="00B92A7C">
      <w:pPr>
        <w:pStyle w:val="ListParagraph"/>
        <w:numPr>
          <w:ilvl w:val="0"/>
          <w:numId w:val="19"/>
        </w:numPr>
        <w:rPr>
          <w:rFonts w:ascii="Book Antiqua" w:hAnsi="Book Antiqua"/>
        </w:rPr>
      </w:pPr>
      <w:r w:rsidRPr="0000659B">
        <w:rPr>
          <w:rFonts w:ascii="Book Antiqua" w:hAnsi="Book Antiqua"/>
        </w:rPr>
        <w:t xml:space="preserve">Chapter 6: </w:t>
      </w:r>
      <w:hyperlink r:id="rId15" w:history="1">
        <w:r w:rsidR="00FD6160" w:rsidRPr="002C08A6">
          <w:rPr>
            <w:rStyle w:val="Hyperlink"/>
            <w:rFonts w:ascii="Book Antiqua" w:hAnsi="Book Antiqua"/>
          </w:rPr>
          <w:t>Motorized Traffic Unit/ Occupants Pages</w:t>
        </w:r>
      </w:hyperlink>
      <w:r w:rsidR="00B92A7C" w:rsidRPr="0000659B">
        <w:rPr>
          <w:rFonts w:ascii="Book Antiqua" w:hAnsi="Book Antiqua"/>
        </w:rPr>
        <w:t xml:space="preserve"> </w:t>
      </w:r>
      <w:r w:rsidR="00B92A7C" w:rsidRPr="002C08A6">
        <w:rPr>
          <w:rFonts w:ascii="Book Antiqua" w:hAnsi="Book Antiqua"/>
        </w:rPr>
        <w:t>(https://youtu.be/qlNJjUEg3WE)</w:t>
      </w:r>
    </w:p>
    <w:p w14:paraId="0D1D497C" w14:textId="5CD1DCF3" w:rsidR="00B92A7C" w:rsidRPr="0000659B" w:rsidRDefault="00287BF3" w:rsidP="00B92A7C">
      <w:pPr>
        <w:pStyle w:val="ListParagraph"/>
        <w:numPr>
          <w:ilvl w:val="0"/>
          <w:numId w:val="19"/>
        </w:numPr>
        <w:rPr>
          <w:rFonts w:ascii="Book Antiqua" w:hAnsi="Book Antiqua"/>
        </w:rPr>
      </w:pPr>
      <w:r w:rsidRPr="00F42FBA">
        <w:rPr>
          <w:rFonts w:ascii="Book Antiqua" w:hAnsi="Book Antiqua"/>
        </w:rPr>
        <w:t xml:space="preserve">Chapter 7: </w:t>
      </w:r>
      <w:hyperlink r:id="rId16" w:history="1">
        <w:r w:rsidR="00B92A7C" w:rsidRPr="002C08A6">
          <w:rPr>
            <w:rStyle w:val="Hyperlink"/>
            <w:rFonts w:ascii="Book Antiqua" w:hAnsi="Book Antiqua"/>
          </w:rPr>
          <w:t>Traffic Unit/ Non-motorist Page</w:t>
        </w:r>
      </w:hyperlink>
      <w:r w:rsidR="00B92A7C" w:rsidRPr="0000659B">
        <w:rPr>
          <w:rFonts w:ascii="Book Antiqua" w:hAnsi="Book Antiqua"/>
        </w:rPr>
        <w:t xml:space="preserve"> </w:t>
      </w:r>
      <w:r w:rsidR="00B92A7C" w:rsidRPr="002C08A6">
        <w:rPr>
          <w:rFonts w:ascii="Book Antiqua" w:hAnsi="Book Antiqua"/>
        </w:rPr>
        <w:t>(https://youtu.be/_a3Ehbx5DfE)</w:t>
      </w:r>
    </w:p>
    <w:p w14:paraId="13D47BBA" w14:textId="43CA54F9" w:rsidR="00B92A7C" w:rsidRPr="0000659B" w:rsidRDefault="00287BF3" w:rsidP="00761754">
      <w:pPr>
        <w:pStyle w:val="ListParagraph"/>
        <w:numPr>
          <w:ilvl w:val="0"/>
          <w:numId w:val="19"/>
        </w:numPr>
        <w:rPr>
          <w:rFonts w:ascii="Book Antiqua" w:hAnsi="Book Antiqua"/>
        </w:rPr>
      </w:pPr>
      <w:r w:rsidRPr="00F42FBA">
        <w:rPr>
          <w:rFonts w:ascii="Book Antiqua" w:hAnsi="Book Antiqua"/>
        </w:rPr>
        <w:t xml:space="preserve">Chapter 8: </w:t>
      </w:r>
      <w:hyperlink r:id="rId17" w:history="1">
        <w:r w:rsidR="00B92A7C" w:rsidRPr="002C08A6">
          <w:rPr>
            <w:rStyle w:val="Hyperlink"/>
            <w:rFonts w:ascii="Book Antiqua" w:hAnsi="Book Antiqua"/>
          </w:rPr>
          <w:t>Thank you/ Contact Information</w:t>
        </w:r>
      </w:hyperlink>
      <w:r w:rsidRPr="0000659B">
        <w:rPr>
          <w:rFonts w:ascii="Book Antiqua" w:hAnsi="Book Antiqua"/>
        </w:rPr>
        <w:t xml:space="preserve"> </w:t>
      </w:r>
      <w:r w:rsidR="00B92A7C" w:rsidRPr="002C08A6">
        <w:rPr>
          <w:rFonts w:ascii="Book Antiqua" w:hAnsi="Book Antiqua"/>
        </w:rPr>
        <w:t>(https://youtu.be/WjxUKDFNFgs)</w:t>
      </w:r>
    </w:p>
    <w:p w14:paraId="3B222A9A" w14:textId="0C08ABEA" w:rsidR="00287BF3" w:rsidRPr="002C08A6" w:rsidRDefault="00287BF3" w:rsidP="00287BF3">
      <w:pPr>
        <w:pStyle w:val="BodyText"/>
        <w:ind w:left="1440"/>
      </w:pPr>
    </w:p>
    <w:p w14:paraId="459CEDE2" w14:textId="77777777" w:rsidR="006E58C6" w:rsidRDefault="006E58C6" w:rsidP="006C56AB">
      <w:pPr>
        <w:rPr>
          <w:rFonts w:ascii="Book Antiqua" w:hAnsi="Book Antiqua"/>
          <w:b/>
          <w:sz w:val="22"/>
          <w:szCs w:val="22"/>
          <w:u w:val="single"/>
        </w:rPr>
      </w:pPr>
    </w:p>
    <w:p w14:paraId="4F9CE03A" w14:textId="586C1636" w:rsidR="006C56AB" w:rsidRPr="002C08A6" w:rsidRDefault="006C56AB" w:rsidP="006C56AB">
      <w:pPr>
        <w:rPr>
          <w:rFonts w:ascii="Book Antiqua" w:hAnsi="Book Antiqua"/>
          <w:b/>
          <w:sz w:val="22"/>
          <w:szCs w:val="22"/>
          <w:u w:val="single"/>
        </w:rPr>
      </w:pPr>
      <w:r w:rsidRPr="002C08A6">
        <w:rPr>
          <w:rFonts w:ascii="Book Antiqua" w:hAnsi="Book Antiqua"/>
          <w:b/>
          <w:sz w:val="22"/>
          <w:szCs w:val="22"/>
          <w:u w:val="single"/>
        </w:rPr>
        <w:lastRenderedPageBreak/>
        <w:t>Timeline</w:t>
      </w:r>
      <w:r w:rsidR="00850BEE" w:rsidRPr="002C08A6">
        <w:rPr>
          <w:rFonts w:ascii="Book Antiqua" w:hAnsi="Book Antiqua"/>
          <w:b/>
          <w:sz w:val="22"/>
          <w:szCs w:val="22"/>
          <w:u w:val="single"/>
        </w:rPr>
        <w:t xml:space="preserve"> of the Rollout </w:t>
      </w:r>
    </w:p>
    <w:p w14:paraId="06633186" w14:textId="77777777" w:rsidR="006C56AB" w:rsidRPr="00287BF3" w:rsidRDefault="006C56AB" w:rsidP="006C56AB"/>
    <w:p w14:paraId="707A3FDF" w14:textId="068D8C77" w:rsidR="007B622A" w:rsidRDefault="004B5CE5" w:rsidP="006E3576">
      <w:pPr>
        <w:pStyle w:val="BodyText"/>
        <w:ind w:left="360"/>
      </w:pPr>
      <w:r>
        <w:t xml:space="preserve">The </w:t>
      </w:r>
      <w:r w:rsidR="007B622A">
        <w:t xml:space="preserve">statewide rollout of the DR3447 will </w:t>
      </w:r>
      <w:r w:rsidR="00FD6160">
        <w:t>include the following milestones</w:t>
      </w:r>
      <w:r w:rsidR="007B622A">
        <w:t>:</w:t>
      </w:r>
    </w:p>
    <w:p w14:paraId="11890273" w14:textId="6720F565" w:rsidR="007B622A" w:rsidRPr="00AB320E" w:rsidRDefault="004B5CE5" w:rsidP="00850CED">
      <w:pPr>
        <w:pStyle w:val="BodyText"/>
        <w:numPr>
          <w:ilvl w:val="0"/>
          <w:numId w:val="21"/>
        </w:numPr>
        <w:spacing w:after="120"/>
        <w:contextualSpacing/>
      </w:pPr>
      <w:r>
        <w:t xml:space="preserve">Colorado Department of Revenue </w:t>
      </w:r>
      <w:r w:rsidR="00AD5E45">
        <w:t xml:space="preserve">(CDOR) </w:t>
      </w:r>
      <w:r w:rsidR="007B622A">
        <w:t xml:space="preserve">will </w:t>
      </w:r>
      <w:r>
        <w:t>upgrad</w:t>
      </w:r>
      <w:r w:rsidR="007B622A">
        <w:t>e</w:t>
      </w:r>
      <w:r>
        <w:t xml:space="preserve"> the crash </w:t>
      </w:r>
      <w:r w:rsidR="007B622A">
        <w:t>report repository</w:t>
      </w:r>
      <w:r w:rsidR="00AD5E45">
        <w:t xml:space="preserve"> for the DR3447</w:t>
      </w:r>
      <w:r>
        <w:t xml:space="preserve">.  </w:t>
      </w:r>
      <w:r w:rsidR="007B622A">
        <w:t>When that step is complete, CDOR will be able to accept DR3447 on paper (or PDF).</w:t>
      </w:r>
    </w:p>
    <w:p w14:paraId="575F8AE6" w14:textId="4A24B23D" w:rsidR="00FD6160" w:rsidRDefault="006E3576" w:rsidP="00850CED">
      <w:pPr>
        <w:pStyle w:val="BodyText"/>
        <w:numPr>
          <w:ilvl w:val="0"/>
          <w:numId w:val="21"/>
        </w:numPr>
        <w:spacing w:after="120"/>
        <w:contextualSpacing/>
      </w:pPr>
      <w:r>
        <w:t xml:space="preserve">CDOR </w:t>
      </w:r>
      <w:r w:rsidR="007B622A">
        <w:t>will develop the electronic submittal</w:t>
      </w:r>
      <w:r>
        <w:t xml:space="preserve"> interface</w:t>
      </w:r>
      <w:r w:rsidR="007B622A">
        <w:t xml:space="preserve">. </w:t>
      </w:r>
      <w:r w:rsidR="00FD6160">
        <w:t>When</w:t>
      </w:r>
      <w:r w:rsidR="007B622A">
        <w:t xml:space="preserve"> that </w:t>
      </w:r>
      <w:r w:rsidR="00FD6160">
        <w:t xml:space="preserve">step </w:t>
      </w:r>
      <w:r w:rsidR="007B622A">
        <w:t xml:space="preserve">is complete, </w:t>
      </w:r>
      <w:r w:rsidR="004E00D4">
        <w:t>CDOR will publish the interface specifications.</w:t>
      </w:r>
    </w:p>
    <w:p w14:paraId="0E7EF502" w14:textId="30151FF9" w:rsidR="006E3576" w:rsidRDefault="00FD6160" w:rsidP="00850CED">
      <w:pPr>
        <w:pStyle w:val="BodyText"/>
        <w:numPr>
          <w:ilvl w:val="0"/>
          <w:numId w:val="21"/>
        </w:numPr>
        <w:spacing w:after="120"/>
        <w:contextualSpacing/>
      </w:pPr>
      <w:r>
        <w:t xml:space="preserve">Once the agencies have adapted their </w:t>
      </w:r>
      <w:r w:rsidR="00850BEE">
        <w:t xml:space="preserve">RMS </w:t>
      </w:r>
      <w:r>
        <w:t xml:space="preserve">systems to the new form, they </w:t>
      </w:r>
      <w:r w:rsidR="006E3576">
        <w:t xml:space="preserve">will be able to </w:t>
      </w:r>
      <w:r>
        <w:t>test the submittal process to CDOR.</w:t>
      </w:r>
      <w:r w:rsidR="00850CED">
        <w:t xml:space="preserve"> </w:t>
      </w:r>
      <w:r>
        <w:t xml:space="preserve">Once the testing has successfully completed, the agencies can </w:t>
      </w:r>
      <w:r w:rsidR="006E3576">
        <w:t>submit DR3447 crash reports electronically.</w:t>
      </w:r>
    </w:p>
    <w:p w14:paraId="762F4A9F" w14:textId="712AF989" w:rsidR="009E2CD5" w:rsidRDefault="00FD6160" w:rsidP="00850CED">
      <w:pPr>
        <w:pStyle w:val="BodyText"/>
        <w:numPr>
          <w:ilvl w:val="0"/>
          <w:numId w:val="21"/>
        </w:numPr>
        <w:spacing w:after="120"/>
        <w:contextualSpacing/>
      </w:pPr>
      <w:r>
        <w:t>NOTE: The</w:t>
      </w:r>
      <w:r w:rsidR="00D003C0">
        <w:t xml:space="preserve"> </w:t>
      </w:r>
      <w:r w:rsidR="003D3174">
        <w:t xml:space="preserve">DR 2447 </w:t>
      </w:r>
      <w:r w:rsidR="00D003C0">
        <w:t xml:space="preserve">will </w:t>
      </w:r>
      <w:r w:rsidR="003D3174">
        <w:t xml:space="preserve">still </w:t>
      </w:r>
      <w:r w:rsidR="00D003C0">
        <w:t xml:space="preserve">be </w:t>
      </w:r>
      <w:r w:rsidR="003D3174">
        <w:t>accepted</w:t>
      </w:r>
      <w:r w:rsidR="00D003C0">
        <w:t xml:space="preserve"> for approximately one year after deployment of the DR 3447 submittal interface</w:t>
      </w:r>
      <w:r w:rsidR="004E00D4">
        <w:t xml:space="preserve"> (</w:t>
      </w:r>
      <w:r w:rsidR="00850CED">
        <w:t>s</w:t>
      </w:r>
      <w:r w:rsidR="004E00D4">
        <w:t>tep 2 above)</w:t>
      </w:r>
      <w:r w:rsidR="00D003C0">
        <w:t>.</w:t>
      </w:r>
    </w:p>
    <w:p w14:paraId="18B3EE24" w14:textId="77777777" w:rsidR="002C08A6" w:rsidRPr="00A700D0" w:rsidRDefault="002C08A6" w:rsidP="002C08A6">
      <w:pPr>
        <w:pStyle w:val="BodyText"/>
        <w:spacing w:after="120"/>
        <w:contextualSpacing/>
      </w:pPr>
    </w:p>
    <w:p w14:paraId="4E7F643F" w14:textId="6D5FADD5" w:rsidR="00AD5E45" w:rsidRPr="00AD2D36" w:rsidRDefault="005C1DF4" w:rsidP="00AB320E">
      <w:pPr>
        <w:pStyle w:val="BodyText"/>
        <w:jc w:val="left"/>
        <w:rPr>
          <w:b/>
          <w:u w:val="single"/>
        </w:rPr>
      </w:pPr>
      <w:r>
        <w:rPr>
          <w:b/>
          <w:i/>
          <w:u w:val="single"/>
        </w:rPr>
        <w:t>How to Prepare Now</w:t>
      </w:r>
    </w:p>
    <w:p w14:paraId="3095E529" w14:textId="0A9CB620" w:rsidR="00FD6160" w:rsidRDefault="00FD6160" w:rsidP="00FD6160">
      <w:pPr>
        <w:pStyle w:val="BodyText"/>
        <w:ind w:left="360"/>
      </w:pPr>
      <w:r>
        <w:t xml:space="preserve">While </w:t>
      </w:r>
      <w:r w:rsidR="004E00D4">
        <w:t xml:space="preserve">dates for the key milestones have not yet been determined (they will be </w:t>
      </w:r>
      <w:r w:rsidR="007808E9">
        <w:t>updated on the STRAC website as soon as they are known</w:t>
      </w:r>
      <w:r w:rsidR="004E00D4">
        <w:t xml:space="preserve">), agencies can already start preparing for the transition to the DR3447:  </w:t>
      </w:r>
    </w:p>
    <w:p w14:paraId="2019B3E0" w14:textId="7D133D89" w:rsidR="00902B4E" w:rsidRDefault="00902B4E" w:rsidP="00850CED">
      <w:pPr>
        <w:pStyle w:val="BodyText"/>
        <w:numPr>
          <w:ilvl w:val="0"/>
          <w:numId w:val="12"/>
        </w:numPr>
        <w:spacing w:after="120"/>
        <w:contextualSpacing/>
        <w:jc w:val="left"/>
      </w:pPr>
      <w:r>
        <w:t>For agencies that collect crash report data on paper,</w:t>
      </w:r>
      <w:r w:rsidR="00B2411E">
        <w:t xml:space="preserve"> they can print </w:t>
      </w:r>
      <w:r w:rsidR="006E58C6">
        <w:t xml:space="preserve">the DR 3447 crash reporting form.  When the timeline becomes clearer when DRIVES will be online and able to accept the DR 3447 the STRAC will indicate when agencies can start using the paper version of the DR 3447 for crash reporting.  </w:t>
      </w:r>
    </w:p>
    <w:p w14:paraId="4B9B91CE" w14:textId="0DFE23FC" w:rsidR="00AB320E" w:rsidRDefault="00AB320E" w:rsidP="00850CED">
      <w:pPr>
        <w:pStyle w:val="BodyText"/>
        <w:numPr>
          <w:ilvl w:val="0"/>
          <w:numId w:val="12"/>
        </w:numPr>
        <w:spacing w:after="120"/>
        <w:contextualSpacing/>
        <w:jc w:val="left"/>
      </w:pPr>
      <w:r>
        <w:t xml:space="preserve">For agencies collecting crash report data electronically, </w:t>
      </w:r>
      <w:r w:rsidR="00CC0ECB">
        <w:t xml:space="preserve">the RMS and/or Crash Reporting module </w:t>
      </w:r>
      <w:r>
        <w:t xml:space="preserve">will require modifications </w:t>
      </w:r>
      <w:r w:rsidR="00CC0ECB">
        <w:t>for the new form</w:t>
      </w:r>
      <w:r w:rsidR="00706CA3">
        <w:t xml:space="preserve">.  Discuss with your RMS vendors now about the transition to the </w:t>
      </w:r>
      <w:r w:rsidR="00CC0ECB">
        <w:t>DR</w:t>
      </w:r>
      <w:r w:rsidR="006E58C6">
        <w:t xml:space="preserve"> </w:t>
      </w:r>
      <w:r w:rsidR="00706CA3">
        <w:t>3447, specifically</w:t>
      </w:r>
      <w:r>
        <w:t xml:space="preserve"> covering</w:t>
      </w:r>
      <w:r w:rsidR="00706CA3">
        <w:t>:</w:t>
      </w:r>
      <w:r>
        <w:t xml:space="preserve">  </w:t>
      </w:r>
    </w:p>
    <w:p w14:paraId="2A35757D" w14:textId="45A2F676" w:rsidR="00AB320E" w:rsidRDefault="00AB320E" w:rsidP="00850CED">
      <w:pPr>
        <w:pStyle w:val="BodyText"/>
        <w:numPr>
          <w:ilvl w:val="1"/>
          <w:numId w:val="12"/>
        </w:numPr>
        <w:spacing w:after="120"/>
        <w:contextualSpacing/>
        <w:jc w:val="left"/>
      </w:pPr>
      <w:r>
        <w:t>Collecting the data to populate the modified form</w:t>
      </w:r>
      <w:r w:rsidR="00CE4420">
        <w:t>.</w:t>
      </w:r>
    </w:p>
    <w:p w14:paraId="5FE8F43B" w14:textId="662C9C11" w:rsidR="00AB320E" w:rsidRDefault="00AB320E" w:rsidP="00850CED">
      <w:pPr>
        <w:pStyle w:val="BodyText"/>
        <w:numPr>
          <w:ilvl w:val="1"/>
          <w:numId w:val="12"/>
        </w:numPr>
        <w:spacing w:after="120"/>
        <w:contextualSpacing/>
        <w:jc w:val="left"/>
      </w:pPr>
      <w:r>
        <w:t>Printing out the data in the standard form</w:t>
      </w:r>
      <w:r w:rsidR="00CE4420">
        <w:t>at.</w:t>
      </w:r>
    </w:p>
    <w:p w14:paraId="06EE61A4" w14:textId="03FD9F8F" w:rsidR="00AB320E" w:rsidRDefault="00AB320E" w:rsidP="00850CED">
      <w:pPr>
        <w:pStyle w:val="BodyText"/>
        <w:numPr>
          <w:ilvl w:val="1"/>
          <w:numId w:val="12"/>
        </w:numPr>
        <w:spacing w:after="120"/>
        <w:contextualSpacing/>
        <w:jc w:val="left"/>
      </w:pPr>
      <w:r>
        <w:t xml:space="preserve">Submitting the electronic </w:t>
      </w:r>
      <w:r w:rsidR="00CE4420">
        <w:t xml:space="preserve">form </w:t>
      </w:r>
      <w:r>
        <w:t>data to CDOR</w:t>
      </w:r>
      <w:r w:rsidR="00CE4420">
        <w:t>.</w:t>
      </w:r>
    </w:p>
    <w:p w14:paraId="02247AC4" w14:textId="0AC664DD" w:rsidR="00AB320E" w:rsidRDefault="00CE4420" w:rsidP="00850CED">
      <w:pPr>
        <w:pStyle w:val="BodyText"/>
        <w:numPr>
          <w:ilvl w:val="1"/>
          <w:numId w:val="12"/>
        </w:numPr>
        <w:spacing w:after="120"/>
        <w:contextualSpacing/>
        <w:jc w:val="left"/>
      </w:pPr>
      <w:r>
        <w:t>D</w:t>
      </w:r>
      <w:r w:rsidR="00AB320E">
        <w:t>etermin</w:t>
      </w:r>
      <w:r>
        <w:t>ing</w:t>
      </w:r>
      <w:r w:rsidR="00AB320E">
        <w:t xml:space="preserve"> if maintenance contracts cover the </w:t>
      </w:r>
      <w:r>
        <w:t>development</w:t>
      </w:r>
      <w:r w:rsidR="00AB320E">
        <w:t xml:space="preserve"> of the DR 3447 </w:t>
      </w:r>
      <w:r>
        <w:t>or if a new contract is needed</w:t>
      </w:r>
      <w:r w:rsidR="00AB320E">
        <w:t>.</w:t>
      </w:r>
    </w:p>
    <w:p w14:paraId="21E19EF4" w14:textId="62CF4BFC" w:rsidR="00CE4420" w:rsidRDefault="00CE4420" w:rsidP="00850CED">
      <w:pPr>
        <w:pStyle w:val="BodyText"/>
        <w:numPr>
          <w:ilvl w:val="0"/>
          <w:numId w:val="12"/>
        </w:numPr>
        <w:spacing w:after="120"/>
        <w:contextualSpacing/>
        <w:jc w:val="left"/>
      </w:pPr>
      <w:r>
        <w:t>Plan and obtain funding as needed for the transition.</w:t>
      </w:r>
    </w:p>
    <w:p w14:paraId="64C40CDF" w14:textId="5BECAE25" w:rsidR="005B63CF" w:rsidRDefault="005B63CF" w:rsidP="00850CED">
      <w:pPr>
        <w:pStyle w:val="BodyText"/>
        <w:numPr>
          <w:ilvl w:val="0"/>
          <w:numId w:val="12"/>
        </w:numPr>
        <w:spacing w:after="120"/>
        <w:contextualSpacing/>
        <w:jc w:val="left"/>
      </w:pPr>
      <w:r>
        <w:t xml:space="preserve">Update </w:t>
      </w:r>
      <w:r w:rsidR="004E00D4">
        <w:t xml:space="preserve">the agency-specific </w:t>
      </w:r>
      <w:r>
        <w:t>training and operations materials to reflect the new form.</w:t>
      </w:r>
    </w:p>
    <w:p w14:paraId="2776807B" w14:textId="512D86F9" w:rsidR="008455EA" w:rsidRPr="0014554B" w:rsidRDefault="008455EA" w:rsidP="00850CED">
      <w:pPr>
        <w:pStyle w:val="BodyText"/>
        <w:numPr>
          <w:ilvl w:val="0"/>
          <w:numId w:val="12"/>
        </w:numPr>
        <w:spacing w:after="120"/>
        <w:contextualSpacing/>
        <w:jc w:val="left"/>
        <w:rPr>
          <w:rStyle w:val="Hyperlink"/>
          <w:color w:val="auto"/>
          <w:u w:val="none"/>
        </w:rPr>
      </w:pPr>
      <w:r>
        <w:t xml:space="preserve">In the coming months DOR will need a </w:t>
      </w:r>
      <w:r w:rsidRPr="0014554B">
        <w:t xml:space="preserve">diverse pool of law enforcement agencies to test the implementation of the DR 3447 into the DRIVES system.  </w:t>
      </w:r>
      <w:r w:rsidR="004E00D4" w:rsidRPr="006A1E58">
        <w:t>Any</w:t>
      </w:r>
      <w:r w:rsidRPr="006A1E58">
        <w:t xml:space="preserve"> agency </w:t>
      </w:r>
      <w:r w:rsidR="004E00D4" w:rsidRPr="006A1E58">
        <w:t>that would like to be involved in the</w:t>
      </w:r>
      <w:r w:rsidRPr="006A1E58">
        <w:t xml:space="preserve"> testing</w:t>
      </w:r>
      <w:r w:rsidR="004E00D4" w:rsidRPr="006A1E58">
        <w:t>,</w:t>
      </w:r>
      <w:r w:rsidRPr="002C08A6">
        <w:t xml:space="preserve"> please </w:t>
      </w:r>
      <w:r w:rsidR="004E00D4" w:rsidRPr="002C08A6">
        <w:t>contact us</w:t>
      </w:r>
      <w:r w:rsidRPr="002C08A6">
        <w:t xml:space="preserve"> at: </w:t>
      </w:r>
      <w:hyperlink r:id="rId18" w:history="1">
        <w:r w:rsidRPr="0014554B">
          <w:rPr>
            <w:rStyle w:val="Hyperlink"/>
          </w:rPr>
          <w:t>dot_hq_strac@state.co.us</w:t>
        </w:r>
      </w:hyperlink>
      <w:r w:rsidRPr="0014554B">
        <w:rPr>
          <w:rStyle w:val="Hyperlink"/>
        </w:rPr>
        <w:t xml:space="preserve">. </w:t>
      </w:r>
    </w:p>
    <w:p w14:paraId="4E15196B" w14:textId="77777777" w:rsidR="007808E9" w:rsidRPr="002C08A6" w:rsidRDefault="007808E9" w:rsidP="00850CED">
      <w:pPr>
        <w:pStyle w:val="BodyText"/>
        <w:spacing w:before="120" w:after="120"/>
        <w:ind w:left="360"/>
        <w:jc w:val="left"/>
        <w:rPr>
          <w:rStyle w:val="Hyperlink"/>
          <w:color w:val="auto"/>
          <w:u w:val="none"/>
        </w:rPr>
      </w:pPr>
    </w:p>
    <w:p w14:paraId="0AE4908A" w14:textId="357AC142" w:rsidR="00706CA3" w:rsidRPr="0014554B" w:rsidRDefault="00706CA3" w:rsidP="00850CED">
      <w:pPr>
        <w:pStyle w:val="BodyText"/>
        <w:spacing w:before="120" w:after="120"/>
        <w:ind w:left="360"/>
        <w:jc w:val="left"/>
        <w:rPr>
          <w:rStyle w:val="Hyperlink"/>
          <w:color w:val="auto"/>
          <w:u w:val="none"/>
        </w:rPr>
      </w:pPr>
      <w:r w:rsidRPr="002C08A6">
        <w:rPr>
          <w:rStyle w:val="Hyperlink"/>
          <w:color w:val="auto"/>
          <w:u w:val="none"/>
        </w:rPr>
        <w:t xml:space="preserve">If there is additional information </w:t>
      </w:r>
      <w:r w:rsidR="00D83B0F">
        <w:rPr>
          <w:rStyle w:val="Hyperlink"/>
          <w:color w:val="auto"/>
          <w:u w:val="none"/>
        </w:rPr>
        <w:t xml:space="preserve">(or deliverables such as an interface specification and test </w:t>
      </w:r>
      <w:r w:rsidR="00D83B0F" w:rsidRPr="006A1E58">
        <w:rPr>
          <w:rStyle w:val="Hyperlink"/>
          <w:color w:val="auto"/>
          <w:u w:val="none"/>
        </w:rPr>
        <w:t>harness</w:t>
      </w:r>
      <w:r w:rsidR="00D83B0F">
        <w:rPr>
          <w:rStyle w:val="Hyperlink"/>
          <w:color w:val="auto"/>
          <w:u w:val="none"/>
        </w:rPr>
        <w:t xml:space="preserve">) </w:t>
      </w:r>
      <w:r w:rsidRPr="002C08A6">
        <w:rPr>
          <w:rStyle w:val="Hyperlink"/>
          <w:color w:val="auto"/>
          <w:u w:val="none"/>
        </w:rPr>
        <w:t xml:space="preserve">that law enforcement agencies or your RMS vendors need to assist with the transition you may also contact STRAC at:  </w:t>
      </w:r>
      <w:hyperlink r:id="rId19" w:history="1">
        <w:r w:rsidRPr="002C08A6">
          <w:rPr>
            <w:rStyle w:val="Hyperlink"/>
          </w:rPr>
          <w:t>dot_hq_strac@state.co.us</w:t>
        </w:r>
      </w:hyperlink>
      <w:r w:rsidRPr="0014554B">
        <w:rPr>
          <w:rStyle w:val="Hyperlink"/>
        </w:rPr>
        <w:t xml:space="preserve">. </w:t>
      </w:r>
    </w:p>
    <w:p w14:paraId="1A32975A" w14:textId="77777777" w:rsidR="006E3576" w:rsidRDefault="006E3576" w:rsidP="005B63CF">
      <w:pPr>
        <w:pStyle w:val="BodyText"/>
        <w:ind w:left="360"/>
        <w:jc w:val="left"/>
      </w:pPr>
      <w:r>
        <w:lastRenderedPageBreak/>
        <w:t>Safety analysts should prepare for updating analysis tools, standard reports, etc. to work with the new data format and to take advantage of the expanded data elements that will be available.</w:t>
      </w:r>
    </w:p>
    <w:p w14:paraId="7894A189" w14:textId="7C135F23" w:rsidR="009E2CD5" w:rsidRPr="00764FEC" w:rsidRDefault="009E2CD5" w:rsidP="006E58C6">
      <w:pPr>
        <w:pStyle w:val="BodyText"/>
        <w:keepNext/>
        <w:rPr>
          <w:b/>
          <w:u w:val="single"/>
        </w:rPr>
      </w:pPr>
      <w:r w:rsidRPr="00764FEC">
        <w:rPr>
          <w:b/>
          <w:u w:val="single"/>
        </w:rPr>
        <w:t>Funding</w:t>
      </w:r>
      <w:r w:rsidR="005B63CF">
        <w:rPr>
          <w:b/>
          <w:u w:val="single"/>
        </w:rPr>
        <w:t xml:space="preserve"> Support</w:t>
      </w:r>
    </w:p>
    <w:p w14:paraId="79060C89" w14:textId="0CD08362" w:rsidR="009E2CD5" w:rsidRDefault="009E2CD5" w:rsidP="00AF725A">
      <w:pPr>
        <w:pStyle w:val="BodyText"/>
        <w:ind w:left="360"/>
        <w:jc w:val="left"/>
      </w:pPr>
      <w:r w:rsidRPr="00764FEC">
        <w:t xml:space="preserve">Agencies </w:t>
      </w:r>
      <w:r w:rsidR="00AF725A">
        <w:t xml:space="preserve">that want to start collecting and submitting crash data </w:t>
      </w:r>
      <w:r w:rsidRPr="00764FEC">
        <w:t>may be eligible for funding</w:t>
      </w:r>
      <w:r w:rsidR="007808E9">
        <w:t>.</w:t>
      </w:r>
      <w:r w:rsidRPr="00764FEC">
        <w:t xml:space="preserve">  STRAC funding is available to assist agencies with projects such as acquiring or implementing e-crash or e-citation</w:t>
      </w:r>
      <w:r w:rsidR="007808E9">
        <w:t xml:space="preserve"> that includes</w:t>
      </w:r>
      <w:r w:rsidRPr="00764FEC">
        <w:t xml:space="preserve"> electronic submittal of these records to </w:t>
      </w:r>
      <w:r w:rsidR="007808E9">
        <w:t>DOR</w:t>
      </w:r>
      <w:r w:rsidRPr="00764FEC">
        <w:t>.</w:t>
      </w:r>
    </w:p>
    <w:p w14:paraId="63821A50" w14:textId="66DAEC6B" w:rsidR="00AF725A" w:rsidRPr="00B57EC3" w:rsidRDefault="00AF725A" w:rsidP="00AF725A">
      <w:pPr>
        <w:pStyle w:val="BodyText"/>
        <w:ind w:left="360"/>
        <w:jc w:val="left"/>
      </w:pPr>
      <w:r w:rsidRPr="0014554B">
        <w:t>Agencies already collecting and submitting electronically may be eligible for funding to support their transition to the DR3447.</w:t>
      </w:r>
    </w:p>
    <w:p w14:paraId="06FF54F8" w14:textId="0B2A6215" w:rsidR="00761754" w:rsidRPr="0014554B" w:rsidRDefault="009E2CD5" w:rsidP="00AF725A">
      <w:pPr>
        <w:pStyle w:val="BodyText"/>
        <w:ind w:left="360"/>
        <w:jc w:val="left"/>
      </w:pPr>
      <w:r w:rsidRPr="00B57EC3">
        <w:t xml:space="preserve">More information is available </w:t>
      </w:r>
      <w:hyperlink r:id="rId20" w:history="1">
        <w:r w:rsidR="00761754" w:rsidRPr="00B57EC3">
          <w:rPr>
            <w:rStyle w:val="Hyperlink"/>
          </w:rPr>
          <w:t>the STRAC website</w:t>
        </w:r>
      </w:hyperlink>
      <w:r w:rsidR="00AF725A" w:rsidRPr="0014554B">
        <w:t xml:space="preserve"> </w:t>
      </w:r>
      <w:r w:rsidR="00761754" w:rsidRPr="002C08A6">
        <w:t>(https://www.codot.gov/about/committees/strac)</w:t>
      </w:r>
    </w:p>
    <w:p w14:paraId="61C91068" w14:textId="1BF59238" w:rsidR="009E2CD5" w:rsidRPr="00B57EC3" w:rsidRDefault="00B57EC3" w:rsidP="009E2CD5">
      <w:pPr>
        <w:pStyle w:val="BodyText"/>
        <w:jc w:val="left"/>
        <w:rPr>
          <w:b/>
          <w:u w:val="single"/>
        </w:rPr>
      </w:pPr>
      <w:r>
        <w:rPr>
          <w:b/>
          <w:u w:val="single"/>
        </w:rPr>
        <w:t>How to Stay</w:t>
      </w:r>
      <w:r w:rsidR="009E2CD5" w:rsidRPr="00B57EC3">
        <w:rPr>
          <w:b/>
          <w:u w:val="single"/>
        </w:rPr>
        <w:t xml:space="preserve"> Up-to-</w:t>
      </w:r>
      <w:r w:rsidR="006C56AB" w:rsidRPr="00B57EC3">
        <w:rPr>
          <w:b/>
          <w:u w:val="single"/>
        </w:rPr>
        <w:t>D</w:t>
      </w:r>
      <w:r w:rsidR="009E2CD5" w:rsidRPr="00B57EC3">
        <w:rPr>
          <w:b/>
          <w:u w:val="single"/>
        </w:rPr>
        <w:t>ate</w:t>
      </w:r>
    </w:p>
    <w:p w14:paraId="54E7EF3E" w14:textId="77777777" w:rsidR="00300898" w:rsidRPr="0014554B" w:rsidRDefault="00300898" w:rsidP="00300898">
      <w:pPr>
        <w:pStyle w:val="BodyText"/>
        <w:numPr>
          <w:ilvl w:val="0"/>
          <w:numId w:val="14"/>
        </w:numPr>
        <w:jc w:val="left"/>
      </w:pPr>
      <w:r w:rsidRPr="002C08A6">
        <w:t xml:space="preserve">You can find up-to-date information on the crash form update process, templates of the DR 3447 crash form, updated officer manual and DR 3447 data model at  </w:t>
      </w:r>
      <w:hyperlink r:id="rId21" w:history="1">
        <w:r w:rsidRPr="00B57EC3">
          <w:rPr>
            <w:rStyle w:val="Hyperlink"/>
          </w:rPr>
          <w:t>the STRAC website</w:t>
        </w:r>
      </w:hyperlink>
      <w:r w:rsidRPr="0014554B">
        <w:t xml:space="preserve"> </w:t>
      </w:r>
      <w:r w:rsidRPr="002C08A6">
        <w:t>(https://www.codot.gov/about/committees/strac)</w:t>
      </w:r>
    </w:p>
    <w:p w14:paraId="2241E287" w14:textId="17F01A3B" w:rsidR="00286BB8" w:rsidRPr="009E2CD5" w:rsidRDefault="004E00D4" w:rsidP="004D3671">
      <w:pPr>
        <w:pStyle w:val="BodyText"/>
        <w:numPr>
          <w:ilvl w:val="0"/>
          <w:numId w:val="14"/>
        </w:numPr>
        <w:jc w:val="left"/>
      </w:pPr>
      <w:r w:rsidRPr="002C08A6">
        <w:t xml:space="preserve">We will </w:t>
      </w:r>
      <w:r w:rsidR="00300898" w:rsidRPr="002C08A6">
        <w:t xml:space="preserve">periodically </w:t>
      </w:r>
      <w:r w:rsidRPr="002C08A6">
        <w:t xml:space="preserve">send information </w:t>
      </w:r>
      <w:r w:rsidR="00300898" w:rsidRPr="002C08A6">
        <w:t xml:space="preserve">out </w:t>
      </w:r>
      <w:r w:rsidRPr="002C08A6">
        <w:t xml:space="preserve">through the same channels as this newsletter. If you want to be added to the mailing list, let us know </w:t>
      </w:r>
      <w:r w:rsidR="00F91415" w:rsidRPr="002C08A6">
        <w:t xml:space="preserve">by emailing STRAC at: </w:t>
      </w:r>
      <w:r w:rsidR="009E2CD5" w:rsidRPr="002C08A6">
        <w:t xml:space="preserve"> </w:t>
      </w:r>
      <w:hyperlink r:id="rId22" w:history="1">
        <w:r w:rsidR="00F91415" w:rsidRPr="002C08A6">
          <w:rPr>
            <w:rStyle w:val="Hyperlink"/>
          </w:rPr>
          <w:t>dot_hq_strac@state.co.us</w:t>
        </w:r>
      </w:hyperlink>
      <w:r w:rsidR="00F91415" w:rsidRPr="0014554B">
        <w:rPr>
          <w:rStyle w:val="Hyperlink"/>
        </w:rPr>
        <w:t xml:space="preserve">. </w:t>
      </w:r>
      <w:r w:rsidR="00F91415" w:rsidRPr="00B57EC3">
        <w:rPr>
          <w:rStyle w:val="Hyperlink"/>
        </w:rPr>
        <w:t xml:space="preserve"> </w:t>
      </w:r>
    </w:p>
    <w:sectPr w:rsidR="00286BB8" w:rsidRPr="009E2CD5" w:rsidSect="00010F16">
      <w:footerReference w:type="default" r:id="rId23"/>
      <w:headerReference w:type="first" r:id="rId24"/>
      <w:footerReference w:type="first" r:id="rId25"/>
      <w:pgSz w:w="12240" w:h="15840"/>
      <w:pgMar w:top="878" w:right="1800" w:bottom="720" w:left="1080" w:header="634" w:footer="2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C90DD" w14:textId="77777777" w:rsidR="00235B2C" w:rsidRDefault="00235B2C" w:rsidP="00370CDA">
      <w:r>
        <w:separator/>
      </w:r>
    </w:p>
  </w:endnote>
  <w:endnote w:type="continuationSeparator" w:id="0">
    <w:p w14:paraId="4AADA1F3" w14:textId="77777777" w:rsidR="00235B2C" w:rsidRDefault="00235B2C" w:rsidP="0037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ook Antiqua">
    <w:altName w:val="Book Antiqua"/>
    <w:panose1 w:val="02040602050305030304"/>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EDCC5" w14:textId="4437E82D" w:rsidR="00FC0C58" w:rsidRDefault="00B32C9E">
    <w:pPr>
      <w:pStyle w:val="Footer"/>
    </w:pPr>
    <w:r>
      <w:rPr>
        <w:noProof/>
      </w:rPr>
      <mc:AlternateContent>
        <mc:Choice Requires="wps">
          <w:drawing>
            <wp:anchor distT="0" distB="0" distL="114300" distR="114300" simplePos="0" relativeHeight="251665408" behindDoc="0" locked="0" layoutInCell="1" allowOverlap="1" wp14:anchorId="647AE7DF" wp14:editId="73F2C9E2">
              <wp:simplePos x="0" y="0"/>
              <wp:positionH relativeFrom="column">
                <wp:posOffset>0</wp:posOffset>
              </wp:positionH>
              <wp:positionV relativeFrom="paragraph">
                <wp:posOffset>814070</wp:posOffset>
              </wp:positionV>
              <wp:extent cx="5367655" cy="228600"/>
              <wp:effectExtent l="0" t="4445" r="4445"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6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EA3D3" w14:textId="7869309B" w:rsidR="00FC0C58" w:rsidRPr="00F3410B" w:rsidRDefault="00F3410B" w:rsidP="00FC0C58">
                          <w:pPr>
                            <w:pStyle w:val="returnaddressbottom"/>
                          </w:pPr>
                          <w:r>
                            <w:t>4201 E. Arkansas Ave</w:t>
                          </w:r>
                          <w:r w:rsidR="00FC0C58" w:rsidRPr="00CA6E16">
                            <w:t xml:space="preserve">, </w:t>
                          </w:r>
                          <w:r>
                            <w:t>3</w:t>
                          </w:r>
                          <w:r w:rsidRPr="00F3410B">
                            <w:rPr>
                              <w:vertAlign w:val="superscript"/>
                            </w:rPr>
                            <w:t>rd</w:t>
                          </w:r>
                          <w:r>
                            <w:t xml:space="preserve"> Floor</w:t>
                          </w:r>
                          <w:r w:rsidR="00FC0C58" w:rsidRPr="00CA6E16">
                            <w:t xml:space="preserve">, Denver, CO </w:t>
                          </w:r>
                          <w:r>
                            <w:t>80222</w:t>
                          </w:r>
                          <w:r w:rsidR="00FC0C58" w:rsidRPr="00CA6E16">
                            <w:rPr>
                              <w:rFonts w:ascii="Times New Roman" w:hAnsi="Times New Roman"/>
                            </w:rPr>
                            <w:t> </w:t>
                          </w:r>
                          <w:r w:rsidR="00FC0C58" w:rsidRPr="00CA6E16">
                            <w:t xml:space="preserve">P </w:t>
                          </w:r>
                          <w:r>
                            <w:t>303-757-9</w:t>
                          </w:r>
                          <w:r w:rsidR="003E1404">
                            <w:t>368</w:t>
                          </w:r>
                          <w:r w:rsidR="00FC0C58" w:rsidRPr="00CA6E16">
                            <w:rPr>
                              <w:rFonts w:ascii="Times New Roman" w:hAnsi="Times New Roman"/>
                            </w:rPr>
                            <w:t> </w:t>
                          </w:r>
                          <w:r w:rsidR="00FC0C58" w:rsidRPr="00CA6E16">
                            <w:t xml:space="preserve">F </w:t>
                          </w:r>
                          <w:r>
                            <w:t>303-757-9219</w:t>
                          </w:r>
                          <w:r w:rsidR="00FC0C58" w:rsidRPr="00F3410B">
                            <w:t> </w:t>
                          </w:r>
                          <w:r w:rsidRPr="00F3410B">
                            <w:t xml:space="preserve">  https://www.codot.gov/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7AE7DF" id="_x0000_t202" coordsize="21600,21600" o:spt="202" path="m,l,21600r21600,l21600,xe">
              <v:stroke joinstyle="miter"/>
              <v:path gradientshapeok="t" o:connecttype="rect"/>
            </v:shapetype>
            <v:shape id="Text Box 28" o:spid="_x0000_s1026" type="#_x0000_t202" style="position:absolute;margin-left:0;margin-top:64.1pt;width:422.6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" filled="f" stroked="f">
              <v:textbox inset="0,0,0,0">
                <w:txbxContent>
                  <w:p w14:paraId="20DEA3D3" w14:textId="7869309B" w:rsidR="00FC0C58" w:rsidRPr="00F3410B" w:rsidRDefault="00F3410B" w:rsidP="00FC0C58">
                    <w:pPr>
                      <w:pStyle w:val="returnaddressbottom"/>
                    </w:pPr>
                    <w:r>
                      <w:t>4201 E. Arkansas Ave</w:t>
                    </w:r>
                    <w:r w:rsidR="00FC0C58" w:rsidRPr="00CA6E16">
                      <w:t xml:space="preserve">, </w:t>
                    </w:r>
                    <w:r>
                      <w:t>3</w:t>
                    </w:r>
                    <w:r w:rsidRPr="00F3410B">
                      <w:rPr>
                        <w:vertAlign w:val="superscript"/>
                      </w:rPr>
                      <w:t>rd</w:t>
                    </w:r>
                    <w:r>
                      <w:t xml:space="preserve"> Floor</w:t>
                    </w:r>
                    <w:r w:rsidR="00FC0C58" w:rsidRPr="00CA6E16">
                      <w:t xml:space="preserve">, Denver, CO </w:t>
                    </w:r>
                    <w:r>
                      <w:t>80222</w:t>
                    </w:r>
                    <w:r w:rsidR="00FC0C58" w:rsidRPr="00CA6E16">
                      <w:rPr>
                        <w:rFonts w:ascii="Times New Roman" w:hAnsi="Times New Roman"/>
                      </w:rPr>
                      <w:t> </w:t>
                    </w:r>
                    <w:r w:rsidR="00FC0C58" w:rsidRPr="00CA6E16">
                      <w:t xml:space="preserve">P </w:t>
                    </w:r>
                    <w:r>
                      <w:t>303-757-9</w:t>
                    </w:r>
                    <w:r w:rsidR="003E1404">
                      <w:t>368</w:t>
                    </w:r>
                    <w:r w:rsidR="00FC0C58" w:rsidRPr="00CA6E16">
                      <w:rPr>
                        <w:rFonts w:ascii="Times New Roman" w:hAnsi="Times New Roman"/>
                      </w:rPr>
                      <w:t> </w:t>
                    </w:r>
                    <w:r w:rsidR="00FC0C58" w:rsidRPr="00CA6E16">
                      <w:t xml:space="preserve">F </w:t>
                    </w:r>
                    <w:r>
                      <w:t>303-757-9219</w:t>
                    </w:r>
                    <w:r w:rsidR="00FC0C58" w:rsidRPr="00F3410B">
                      <w:t> </w:t>
                    </w:r>
                    <w:r w:rsidRPr="00F3410B">
                      <w:t xml:space="preserve">  https://www.codot.gov/</w:t>
                    </w:r>
                  </w:p>
                </w:txbxContent>
              </v:textbox>
            </v:shape>
          </w:pict>
        </mc:Fallback>
      </mc:AlternateContent>
    </w:r>
    <w:r w:rsidR="00FC0C58">
      <w:rPr>
        <w:noProof/>
      </w:rPr>
      <w:drawing>
        <wp:anchor distT="0" distB="0" distL="114300" distR="114300" simplePos="0" relativeHeight="251662336" behindDoc="1" locked="0" layoutInCell="1" allowOverlap="1" wp14:anchorId="5A1E43B5" wp14:editId="56184D98">
          <wp:simplePos x="0" y="0"/>
          <wp:positionH relativeFrom="column">
            <wp:posOffset>5486400</wp:posOffset>
          </wp:positionH>
          <wp:positionV relativeFrom="paragraph">
            <wp:posOffset>740410</wp:posOffset>
          </wp:positionV>
          <wp:extent cx="15240" cy="345440"/>
          <wp:effectExtent l="25400" t="0" r="10160" b="0"/>
          <wp:wrapNone/>
          <wp:docPr id="70" name="Picture 70" descr="letterhead_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etterhead_line.png"/>
                  <pic:cNvPicPr>
                    <a:picLocks noChangeAspect="1" noChangeArrowheads="1"/>
                  </pic:cNvPicPr>
                </pic:nvPicPr>
                <pic:blipFill>
                  <a:blip r:embed="rId1"/>
                  <a:srcRect/>
                  <a:stretch>
                    <a:fillRect/>
                  </a:stretch>
                </pic:blipFill>
                <pic:spPr bwMode="auto">
                  <a:xfrm>
                    <a:off x="0" y="0"/>
                    <a:ext cx="15240" cy="345440"/>
                  </a:xfrm>
                  <a:prstGeom prst="rect">
                    <a:avLst/>
                  </a:prstGeom>
                  <a:noFill/>
                  <a:ln w="9525">
                    <a:noFill/>
                    <a:miter lim="800000"/>
                    <a:headEnd/>
                    <a:tailEnd/>
                  </a:ln>
                </pic:spPr>
              </pic:pic>
            </a:graphicData>
          </a:graphic>
        </wp:anchor>
      </w:drawing>
    </w:r>
    <w:r w:rsidR="00FC0C58">
      <w:rPr>
        <w:noProof/>
      </w:rPr>
      <w:drawing>
        <wp:anchor distT="0" distB="0" distL="114300" distR="114300" simplePos="0" relativeHeight="251663360" behindDoc="0" locked="0" layoutInCell="1" allowOverlap="1" wp14:anchorId="7D65AE0F" wp14:editId="40D38097">
          <wp:simplePos x="0" y="0"/>
          <wp:positionH relativeFrom="column">
            <wp:posOffset>5632450</wp:posOffset>
          </wp:positionH>
          <wp:positionV relativeFrom="paragraph">
            <wp:posOffset>530225</wp:posOffset>
          </wp:positionV>
          <wp:extent cx="727710" cy="731520"/>
          <wp:effectExtent l="25400" t="0" r="8890" b="0"/>
          <wp:wrapNone/>
          <wp:docPr id="71" name="Picture 71" descr="state_seal_gray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tate_seal_gray_rgb.png"/>
                  <pic:cNvPicPr>
                    <a:picLocks noChangeAspect="1" noChangeArrowheads="1"/>
                  </pic:cNvPicPr>
                </pic:nvPicPr>
                <pic:blipFill>
                  <a:blip r:embed="rId2"/>
                  <a:srcRect/>
                  <a:stretch>
                    <a:fillRect/>
                  </a:stretch>
                </pic:blipFill>
                <pic:spPr bwMode="auto">
                  <a:xfrm>
                    <a:off x="0" y="0"/>
                    <a:ext cx="727710" cy="73152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CF7E0" w14:textId="3F7041F2" w:rsidR="00FC0C58" w:rsidRDefault="00B32C9E" w:rsidP="00FC0C58">
    <w:pPr>
      <w:pStyle w:val="Footer"/>
      <w:tabs>
        <w:tab w:val="clear" w:pos="4320"/>
        <w:tab w:val="clear" w:pos="8640"/>
      </w:tabs>
    </w:pPr>
    <w:r>
      <w:rPr>
        <w:noProof/>
      </w:rPr>
      <mc:AlternateContent>
        <mc:Choice Requires="wps">
          <w:drawing>
            <wp:anchor distT="0" distB="0" distL="114300" distR="114300" simplePos="0" relativeHeight="251658240" behindDoc="0" locked="0" layoutInCell="1" allowOverlap="1" wp14:anchorId="0CF90689" wp14:editId="57CF1BF4">
              <wp:simplePos x="0" y="0"/>
              <wp:positionH relativeFrom="column">
                <wp:posOffset>-62865</wp:posOffset>
              </wp:positionH>
              <wp:positionV relativeFrom="paragraph">
                <wp:posOffset>814070</wp:posOffset>
              </wp:positionV>
              <wp:extent cx="5373370" cy="228600"/>
              <wp:effectExtent l="3810" t="4445" r="4445"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33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3C7F0" w14:textId="77777777" w:rsidR="00FC0C58" w:rsidRPr="00CA6E16" w:rsidRDefault="00FC0C58" w:rsidP="004569A4">
                          <w:pPr>
                            <w:pStyle w:val="returnaddressbottom"/>
                          </w:pPr>
                          <w:r w:rsidRPr="00CA6E16">
                            <w:t>555 Street Address, Room 555, Denver, CO 55555-5555</w:t>
                          </w:r>
                          <w:r w:rsidRPr="00CA6E16">
                            <w:rPr>
                              <w:rFonts w:ascii="Times New Roman" w:hAnsi="Times New Roman"/>
                            </w:rPr>
                            <w:t> </w:t>
                          </w:r>
                          <w:r w:rsidRPr="00CA6E16">
                            <w:t>P 555.555.5555</w:t>
                          </w:r>
                          <w:r w:rsidRPr="00CA6E16">
                            <w:rPr>
                              <w:rFonts w:ascii="Times New Roman" w:hAnsi="Times New Roman"/>
                            </w:rPr>
                            <w:t> </w:t>
                          </w:r>
                          <w:r w:rsidRPr="00CA6E16">
                            <w:t>F 555.555.5555</w:t>
                          </w:r>
                          <w:r w:rsidRPr="00CA6E16">
                            <w:rPr>
                              <w:rFonts w:ascii="Times New Roman" w:hAnsi="Times New Roman"/>
                            </w:rPr>
                            <w:t> </w:t>
                          </w:r>
                          <w:r w:rsidRPr="00CA6E16">
                            <w:t>www.colorado.gov/</w:t>
                          </w:r>
                          <w:r>
                            <w:t>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F90689" id="_x0000_t202" coordsize="21600,21600" o:spt="202" path="m,l,21600r21600,l21600,xe">
              <v:stroke joinstyle="miter"/>
              <v:path gradientshapeok="t" o:connecttype="rect"/>
            </v:shapetype>
            <v:shape id="Text Box 24" o:spid="_x0000_s1027" type="#_x0000_t202" style="position:absolute;margin-left:-4.95pt;margin-top:64.1pt;width:423.1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HfysgIAALE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" filled="f" stroked="f">
              <v:textbox inset="0,0,0,0">
                <w:txbxContent>
                  <w:p w14:paraId="5B53C7F0" w14:textId="77777777" w:rsidR="00FC0C58" w:rsidRPr="00CA6E16" w:rsidRDefault="00FC0C58" w:rsidP="004569A4">
                    <w:pPr>
                      <w:pStyle w:val="returnaddressbottom"/>
                    </w:pPr>
                    <w:r w:rsidRPr="00CA6E16">
                      <w:t>555 Street Address, Room 555, Denver, CO 55555-5555</w:t>
                    </w:r>
                    <w:r w:rsidRPr="00CA6E16">
                      <w:rPr>
                        <w:rFonts w:ascii="Times New Roman" w:hAnsi="Times New Roman"/>
                      </w:rPr>
                      <w:t> </w:t>
                    </w:r>
                    <w:r w:rsidRPr="00CA6E16">
                      <w:t>P 555.555.5555</w:t>
                    </w:r>
                    <w:r w:rsidRPr="00CA6E16">
                      <w:rPr>
                        <w:rFonts w:ascii="Times New Roman" w:hAnsi="Times New Roman"/>
                      </w:rPr>
                      <w:t> </w:t>
                    </w:r>
                    <w:r w:rsidRPr="00CA6E16">
                      <w:t>F 555.555.5555</w:t>
                    </w:r>
                    <w:r w:rsidRPr="00CA6E16">
                      <w:rPr>
                        <w:rFonts w:ascii="Times New Roman" w:hAnsi="Times New Roman"/>
                      </w:rPr>
                      <w:t> </w:t>
                    </w:r>
                    <w:r w:rsidRPr="00CA6E16">
                      <w:t>www.colorado.gov/</w:t>
                    </w:r>
                    <w:r>
                      <w:t>xxx</w:t>
                    </w:r>
                  </w:p>
                </w:txbxContent>
              </v:textbox>
            </v:shape>
          </w:pict>
        </mc:Fallback>
      </mc:AlternateContent>
    </w:r>
    <w:r w:rsidR="00FC0C58">
      <w:rPr>
        <w:noProof/>
      </w:rPr>
      <w:drawing>
        <wp:anchor distT="0" distB="0" distL="114300" distR="114300" simplePos="0" relativeHeight="251659264" behindDoc="1" locked="0" layoutInCell="1" allowOverlap="1" wp14:anchorId="487C7BE7" wp14:editId="6AAA275B">
          <wp:simplePos x="0" y="0"/>
          <wp:positionH relativeFrom="column">
            <wp:posOffset>5486400</wp:posOffset>
          </wp:positionH>
          <wp:positionV relativeFrom="paragraph">
            <wp:posOffset>740410</wp:posOffset>
          </wp:positionV>
          <wp:extent cx="15240" cy="345440"/>
          <wp:effectExtent l="25400" t="0" r="10160" b="0"/>
          <wp:wrapNone/>
          <wp:docPr id="72" name="Picture 72" descr="letterhead_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etterhead_line.png"/>
                  <pic:cNvPicPr>
                    <a:picLocks noChangeAspect="1" noChangeArrowheads="1"/>
                  </pic:cNvPicPr>
                </pic:nvPicPr>
                <pic:blipFill>
                  <a:blip r:embed="rId1"/>
                  <a:srcRect/>
                  <a:stretch>
                    <a:fillRect/>
                  </a:stretch>
                </pic:blipFill>
                <pic:spPr bwMode="auto">
                  <a:xfrm>
                    <a:off x="0" y="0"/>
                    <a:ext cx="15240" cy="345440"/>
                  </a:xfrm>
                  <a:prstGeom prst="rect">
                    <a:avLst/>
                  </a:prstGeom>
                  <a:noFill/>
                  <a:ln w="9525">
                    <a:noFill/>
                    <a:miter lim="800000"/>
                    <a:headEnd/>
                    <a:tailEnd/>
                  </a:ln>
                </pic:spPr>
              </pic:pic>
            </a:graphicData>
          </a:graphic>
        </wp:anchor>
      </w:drawing>
    </w:r>
    <w:r w:rsidR="00FC0C58">
      <w:rPr>
        <w:noProof/>
      </w:rPr>
      <w:drawing>
        <wp:anchor distT="0" distB="0" distL="114300" distR="114300" simplePos="0" relativeHeight="251660288" behindDoc="0" locked="0" layoutInCell="1" allowOverlap="1" wp14:anchorId="1CB4B11E" wp14:editId="5AFB8451">
          <wp:simplePos x="0" y="0"/>
          <wp:positionH relativeFrom="column">
            <wp:posOffset>5632450</wp:posOffset>
          </wp:positionH>
          <wp:positionV relativeFrom="paragraph">
            <wp:posOffset>530225</wp:posOffset>
          </wp:positionV>
          <wp:extent cx="727710" cy="731520"/>
          <wp:effectExtent l="25400" t="0" r="8890" b="0"/>
          <wp:wrapNone/>
          <wp:docPr id="73" name="Picture 73" descr="state_seal_gray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tate_seal_gray_rgb.png"/>
                  <pic:cNvPicPr>
                    <a:picLocks noChangeAspect="1" noChangeArrowheads="1"/>
                  </pic:cNvPicPr>
                </pic:nvPicPr>
                <pic:blipFill>
                  <a:blip r:embed="rId2"/>
                  <a:srcRect/>
                  <a:stretch>
                    <a:fillRect/>
                  </a:stretch>
                </pic:blipFill>
                <pic:spPr bwMode="auto">
                  <a:xfrm>
                    <a:off x="0" y="0"/>
                    <a:ext cx="727710" cy="73152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06EA7" w14:textId="77777777" w:rsidR="00235B2C" w:rsidRDefault="00235B2C" w:rsidP="00370CDA">
      <w:r>
        <w:separator/>
      </w:r>
    </w:p>
  </w:footnote>
  <w:footnote w:type="continuationSeparator" w:id="0">
    <w:p w14:paraId="78C3AA9F" w14:textId="77777777" w:rsidR="00235B2C" w:rsidRDefault="00235B2C" w:rsidP="00370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FA462" w14:textId="77777777" w:rsidR="00FC0C58" w:rsidRDefault="00FC0C58" w:rsidP="00FC0C58">
    <w:pPr>
      <w:pStyle w:val="Header"/>
      <w:tabs>
        <w:tab w:val="clear" w:pos="43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96036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2F0467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FEC9C0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F1033D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83483F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0F8F7C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0406F7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A3EA65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D1A05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E6045D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1C6A8E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0520F2"/>
    <w:multiLevelType w:val="hybridMultilevel"/>
    <w:tmpl w:val="462C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046C47"/>
    <w:multiLevelType w:val="hybridMultilevel"/>
    <w:tmpl w:val="4EE655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D894275"/>
    <w:multiLevelType w:val="hybridMultilevel"/>
    <w:tmpl w:val="39E2D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125AA"/>
    <w:multiLevelType w:val="hybridMultilevel"/>
    <w:tmpl w:val="6C0C9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664CEB"/>
    <w:multiLevelType w:val="hybridMultilevel"/>
    <w:tmpl w:val="4600D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FE7DC7"/>
    <w:multiLevelType w:val="hybridMultilevel"/>
    <w:tmpl w:val="43822D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C4D3D56"/>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655A6BC1"/>
    <w:multiLevelType w:val="hybridMultilevel"/>
    <w:tmpl w:val="50265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F92DE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730B2EC2"/>
    <w:multiLevelType w:val="hybridMultilevel"/>
    <w:tmpl w:val="F8BA7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4"/>
  </w:num>
  <w:num w:numId="13">
    <w:abstractNumId w:val="20"/>
  </w:num>
  <w:num w:numId="14">
    <w:abstractNumId w:val="18"/>
  </w:num>
  <w:num w:numId="15">
    <w:abstractNumId w:val="15"/>
  </w:num>
  <w:num w:numId="16">
    <w:abstractNumId w:val="11"/>
  </w:num>
  <w:num w:numId="17">
    <w:abstractNumId w:val="13"/>
  </w:num>
  <w:num w:numId="18">
    <w:abstractNumId w:val="16"/>
  </w:num>
  <w:num w:numId="19">
    <w:abstractNumId w:val="12"/>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4A8"/>
    <w:rsid w:val="0000659B"/>
    <w:rsid w:val="00010F16"/>
    <w:rsid w:val="0001139B"/>
    <w:rsid w:val="000650DA"/>
    <w:rsid w:val="00097026"/>
    <w:rsid w:val="00097404"/>
    <w:rsid w:val="000A14EB"/>
    <w:rsid w:val="000A623E"/>
    <w:rsid w:val="000E03EC"/>
    <w:rsid w:val="000E0BD7"/>
    <w:rsid w:val="00106D20"/>
    <w:rsid w:val="00112E5D"/>
    <w:rsid w:val="00143558"/>
    <w:rsid w:val="00143621"/>
    <w:rsid w:val="0014554B"/>
    <w:rsid w:val="001B141C"/>
    <w:rsid w:val="001F3E80"/>
    <w:rsid w:val="001F7EF1"/>
    <w:rsid w:val="002128C8"/>
    <w:rsid w:val="002349BB"/>
    <w:rsid w:val="00235B2C"/>
    <w:rsid w:val="00242C95"/>
    <w:rsid w:val="00283E9E"/>
    <w:rsid w:val="00286BB8"/>
    <w:rsid w:val="00287BF3"/>
    <w:rsid w:val="002A7950"/>
    <w:rsid w:val="002C08A6"/>
    <w:rsid w:val="002D78E6"/>
    <w:rsid w:val="00300898"/>
    <w:rsid w:val="00302BCE"/>
    <w:rsid w:val="0033654D"/>
    <w:rsid w:val="00370CDA"/>
    <w:rsid w:val="00394A2C"/>
    <w:rsid w:val="003D3174"/>
    <w:rsid w:val="003D36FF"/>
    <w:rsid w:val="003E1404"/>
    <w:rsid w:val="004031EC"/>
    <w:rsid w:val="004569A4"/>
    <w:rsid w:val="0045724C"/>
    <w:rsid w:val="004646B6"/>
    <w:rsid w:val="004954D9"/>
    <w:rsid w:val="004B5CE5"/>
    <w:rsid w:val="004E00D4"/>
    <w:rsid w:val="004E61FB"/>
    <w:rsid w:val="005003DF"/>
    <w:rsid w:val="0054334F"/>
    <w:rsid w:val="0054733B"/>
    <w:rsid w:val="0058513F"/>
    <w:rsid w:val="00595A3F"/>
    <w:rsid w:val="005B3BCE"/>
    <w:rsid w:val="005B63CF"/>
    <w:rsid w:val="005C1DF4"/>
    <w:rsid w:val="005D010B"/>
    <w:rsid w:val="005E06E0"/>
    <w:rsid w:val="00641C5C"/>
    <w:rsid w:val="00655841"/>
    <w:rsid w:val="006A1E58"/>
    <w:rsid w:val="006B3DB0"/>
    <w:rsid w:val="006C00EF"/>
    <w:rsid w:val="006C56AB"/>
    <w:rsid w:val="006E3576"/>
    <w:rsid w:val="006E4F5C"/>
    <w:rsid w:val="006E58C6"/>
    <w:rsid w:val="00701648"/>
    <w:rsid w:val="00706C4E"/>
    <w:rsid w:val="00706CA3"/>
    <w:rsid w:val="00713ED1"/>
    <w:rsid w:val="0071521F"/>
    <w:rsid w:val="00732A10"/>
    <w:rsid w:val="0074426B"/>
    <w:rsid w:val="007442F1"/>
    <w:rsid w:val="00757413"/>
    <w:rsid w:val="00761754"/>
    <w:rsid w:val="00763635"/>
    <w:rsid w:val="007808E9"/>
    <w:rsid w:val="007B622A"/>
    <w:rsid w:val="007B658F"/>
    <w:rsid w:val="007E1566"/>
    <w:rsid w:val="00803843"/>
    <w:rsid w:val="008231D1"/>
    <w:rsid w:val="008455EA"/>
    <w:rsid w:val="00850BEE"/>
    <w:rsid w:val="00850CED"/>
    <w:rsid w:val="00870000"/>
    <w:rsid w:val="00871964"/>
    <w:rsid w:val="00890370"/>
    <w:rsid w:val="00902B4E"/>
    <w:rsid w:val="00903769"/>
    <w:rsid w:val="00904472"/>
    <w:rsid w:val="00904A7E"/>
    <w:rsid w:val="00905E04"/>
    <w:rsid w:val="00921D27"/>
    <w:rsid w:val="009251F3"/>
    <w:rsid w:val="0092791D"/>
    <w:rsid w:val="009463E2"/>
    <w:rsid w:val="009565AD"/>
    <w:rsid w:val="00972AEA"/>
    <w:rsid w:val="0097365D"/>
    <w:rsid w:val="00986106"/>
    <w:rsid w:val="009A5FFB"/>
    <w:rsid w:val="009A74E9"/>
    <w:rsid w:val="009B56B9"/>
    <w:rsid w:val="009B5834"/>
    <w:rsid w:val="009C548A"/>
    <w:rsid w:val="009C6523"/>
    <w:rsid w:val="009E2CD5"/>
    <w:rsid w:val="009F63B1"/>
    <w:rsid w:val="00A03B0B"/>
    <w:rsid w:val="00A105CA"/>
    <w:rsid w:val="00A41079"/>
    <w:rsid w:val="00A56E0D"/>
    <w:rsid w:val="00A700D0"/>
    <w:rsid w:val="00A912C7"/>
    <w:rsid w:val="00AA547D"/>
    <w:rsid w:val="00AB0C7C"/>
    <w:rsid w:val="00AB320E"/>
    <w:rsid w:val="00AC13C5"/>
    <w:rsid w:val="00AD5E45"/>
    <w:rsid w:val="00AF725A"/>
    <w:rsid w:val="00B07D8A"/>
    <w:rsid w:val="00B2411E"/>
    <w:rsid w:val="00B32C9E"/>
    <w:rsid w:val="00B4182A"/>
    <w:rsid w:val="00B57EC3"/>
    <w:rsid w:val="00B81873"/>
    <w:rsid w:val="00B92A7C"/>
    <w:rsid w:val="00BB5A81"/>
    <w:rsid w:val="00BE05BE"/>
    <w:rsid w:val="00C30EB5"/>
    <w:rsid w:val="00C4506A"/>
    <w:rsid w:val="00C46EBA"/>
    <w:rsid w:val="00C60330"/>
    <w:rsid w:val="00C9285F"/>
    <w:rsid w:val="00CA6E16"/>
    <w:rsid w:val="00CC0ECB"/>
    <w:rsid w:val="00CC6482"/>
    <w:rsid w:val="00CC7971"/>
    <w:rsid w:val="00CD6B4D"/>
    <w:rsid w:val="00CE4420"/>
    <w:rsid w:val="00D003C0"/>
    <w:rsid w:val="00D041AF"/>
    <w:rsid w:val="00D10630"/>
    <w:rsid w:val="00D31E8C"/>
    <w:rsid w:val="00D33DC1"/>
    <w:rsid w:val="00D40653"/>
    <w:rsid w:val="00D83B0F"/>
    <w:rsid w:val="00DC62AA"/>
    <w:rsid w:val="00E1034B"/>
    <w:rsid w:val="00E33886"/>
    <w:rsid w:val="00E54993"/>
    <w:rsid w:val="00E77696"/>
    <w:rsid w:val="00E816CB"/>
    <w:rsid w:val="00EA43A7"/>
    <w:rsid w:val="00EA7119"/>
    <w:rsid w:val="00EB4273"/>
    <w:rsid w:val="00EE405D"/>
    <w:rsid w:val="00EE4BFB"/>
    <w:rsid w:val="00EF64A8"/>
    <w:rsid w:val="00F324C8"/>
    <w:rsid w:val="00F3410B"/>
    <w:rsid w:val="00F36602"/>
    <w:rsid w:val="00F37259"/>
    <w:rsid w:val="00F42FBA"/>
    <w:rsid w:val="00F54FAE"/>
    <w:rsid w:val="00F57A5D"/>
    <w:rsid w:val="00F620A1"/>
    <w:rsid w:val="00F7329D"/>
    <w:rsid w:val="00F91415"/>
    <w:rsid w:val="00F976FE"/>
    <w:rsid w:val="00FC0C58"/>
    <w:rsid w:val="00FC1C84"/>
    <w:rsid w:val="00FD616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1B6043E3"/>
  <w15:docId w15:val="{233466E7-C307-4FCD-BD83-CF2C4BF4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0" w:defSemiHidden="0" w:defUnhideWhenUsed="0" w:defQFormat="0" w:count="371">
    <w:lsdException w:name="heading 3"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BC7"/>
    <w:rPr>
      <w:lang w:eastAsia="en-US"/>
    </w:rPr>
  </w:style>
  <w:style w:type="paragraph" w:styleId="Heading3">
    <w:name w:val="heading 3"/>
    <w:basedOn w:val="Normal"/>
    <w:next w:val="BodyText"/>
    <w:link w:val="Heading3Char"/>
    <w:qFormat/>
    <w:rsid w:val="009E2CD5"/>
    <w:pPr>
      <w:keepNext/>
      <w:spacing w:before="120" w:after="240"/>
      <w:outlineLvl w:val="2"/>
    </w:pPr>
    <w:rPr>
      <w:rFonts w:ascii="Book Antiqua" w:eastAsia="Times New Roman" w:hAnsi="Book Antiqua"/>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CFA"/>
    <w:pPr>
      <w:tabs>
        <w:tab w:val="center" w:pos="4320"/>
        <w:tab w:val="right" w:pos="8640"/>
      </w:tabs>
    </w:pPr>
  </w:style>
  <w:style w:type="character" w:customStyle="1" w:styleId="HeaderChar">
    <w:name w:val="Header Char"/>
    <w:basedOn w:val="DefaultParagraphFont"/>
    <w:link w:val="Header"/>
    <w:uiPriority w:val="99"/>
    <w:rsid w:val="00905CFA"/>
    <w:rPr>
      <w:sz w:val="24"/>
      <w:szCs w:val="24"/>
      <w:lang w:eastAsia="en-US"/>
    </w:rPr>
  </w:style>
  <w:style w:type="paragraph" w:styleId="Footer">
    <w:name w:val="footer"/>
    <w:basedOn w:val="Normal"/>
    <w:link w:val="FooterChar"/>
    <w:uiPriority w:val="99"/>
    <w:unhideWhenUsed/>
    <w:rsid w:val="00905CFA"/>
    <w:pPr>
      <w:tabs>
        <w:tab w:val="center" w:pos="4320"/>
        <w:tab w:val="right" w:pos="8640"/>
      </w:tabs>
    </w:pPr>
  </w:style>
  <w:style w:type="character" w:customStyle="1" w:styleId="FooterChar">
    <w:name w:val="Footer Char"/>
    <w:basedOn w:val="DefaultParagraphFont"/>
    <w:link w:val="Footer"/>
    <w:uiPriority w:val="99"/>
    <w:rsid w:val="00905CFA"/>
    <w:rPr>
      <w:sz w:val="24"/>
      <w:szCs w:val="24"/>
      <w:lang w:eastAsia="en-US"/>
    </w:rPr>
  </w:style>
  <w:style w:type="paragraph" w:styleId="BalloonText">
    <w:name w:val="Balloon Text"/>
    <w:basedOn w:val="Normal"/>
    <w:link w:val="BalloonTextChar"/>
    <w:uiPriority w:val="99"/>
    <w:semiHidden/>
    <w:unhideWhenUsed/>
    <w:rsid w:val="002B78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7879"/>
    <w:rPr>
      <w:rFonts w:ascii="Lucida Grande" w:hAnsi="Lucida Grande" w:cs="Lucida Grande"/>
      <w:sz w:val="18"/>
      <w:szCs w:val="18"/>
      <w:lang w:eastAsia="en-US"/>
    </w:rPr>
  </w:style>
  <w:style w:type="paragraph" w:customStyle="1" w:styleId="BasicParagraph">
    <w:name w:val="[Basic Paragraph]"/>
    <w:basedOn w:val="Normal"/>
    <w:uiPriority w:val="99"/>
    <w:rsid w:val="000B71A5"/>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paragraph" w:customStyle="1" w:styleId="returnaddress">
    <w:name w:val="return address"/>
    <w:basedOn w:val="Header"/>
    <w:link w:val="returnaddressChar"/>
    <w:qFormat/>
    <w:rsid w:val="00F3198D"/>
    <w:pPr>
      <w:spacing w:line="200" w:lineRule="exact"/>
    </w:pPr>
    <w:rPr>
      <w:rFonts w:ascii="Trebuchet MS" w:hAnsi="Trebuchet MS"/>
      <w:color w:val="595959" w:themeColor="text1" w:themeTint="A6"/>
      <w:sz w:val="16"/>
    </w:rPr>
  </w:style>
  <w:style w:type="character" w:customStyle="1" w:styleId="returnaddressChar">
    <w:name w:val="return address Char"/>
    <w:basedOn w:val="HeaderChar"/>
    <w:link w:val="returnaddress"/>
    <w:rsid w:val="00F3198D"/>
    <w:rPr>
      <w:rFonts w:ascii="Trebuchet MS" w:hAnsi="Trebuchet MS"/>
      <w:color w:val="595959" w:themeColor="text1" w:themeTint="A6"/>
      <w:sz w:val="16"/>
      <w:szCs w:val="24"/>
      <w:lang w:eastAsia="en-US"/>
    </w:rPr>
  </w:style>
  <w:style w:type="paragraph" w:customStyle="1" w:styleId="returnaddressbottom">
    <w:name w:val="return address bottom"/>
    <w:basedOn w:val="returnaddress"/>
    <w:qFormat/>
    <w:rsid w:val="00CA6E16"/>
    <w:pPr>
      <w:spacing w:line="240" w:lineRule="exact"/>
      <w:jc w:val="right"/>
    </w:pPr>
  </w:style>
  <w:style w:type="paragraph" w:customStyle="1" w:styleId="body">
    <w:name w:val="body"/>
    <w:basedOn w:val="Normal"/>
    <w:qFormat/>
    <w:rsid w:val="0045413D"/>
    <w:pPr>
      <w:spacing w:line="260" w:lineRule="exact"/>
      <w:ind w:right="720"/>
    </w:pPr>
    <w:rPr>
      <w:rFonts w:ascii="Trebuchet MS" w:hAnsi="Trebuchet MS"/>
      <w:noProof/>
      <w:color w:val="595959" w:themeColor="text1" w:themeTint="A6"/>
      <w:sz w:val="18"/>
    </w:rPr>
  </w:style>
  <w:style w:type="paragraph" w:styleId="NormalWeb">
    <w:name w:val="Normal (Web)"/>
    <w:basedOn w:val="Normal"/>
    <w:uiPriority w:val="99"/>
    <w:rsid w:val="00AE7D70"/>
    <w:pPr>
      <w:spacing w:beforeLines="1" w:afterLines="1"/>
    </w:pPr>
    <w:rPr>
      <w:rFonts w:ascii="Times" w:hAnsi="Times"/>
      <w:sz w:val="20"/>
      <w:szCs w:val="20"/>
    </w:rPr>
  </w:style>
  <w:style w:type="character" w:styleId="Hyperlink">
    <w:name w:val="Hyperlink"/>
    <w:basedOn w:val="DefaultParagraphFont"/>
    <w:uiPriority w:val="99"/>
    <w:rsid w:val="00B32C9E"/>
    <w:rPr>
      <w:color w:val="0000FF" w:themeColor="hyperlink"/>
      <w:u w:val="single"/>
    </w:rPr>
  </w:style>
  <w:style w:type="character" w:customStyle="1" w:styleId="Heading3Char">
    <w:name w:val="Heading 3 Char"/>
    <w:basedOn w:val="DefaultParagraphFont"/>
    <w:link w:val="Heading3"/>
    <w:rsid w:val="009E2CD5"/>
    <w:rPr>
      <w:rFonts w:ascii="Book Antiqua" w:eastAsia="Times New Roman" w:hAnsi="Book Antiqua"/>
      <w:b/>
      <w:i/>
      <w:szCs w:val="22"/>
      <w:lang w:eastAsia="en-US"/>
    </w:rPr>
  </w:style>
  <w:style w:type="paragraph" w:styleId="BodyText">
    <w:name w:val="Body Text"/>
    <w:basedOn w:val="Normal"/>
    <w:link w:val="BodyTextChar"/>
    <w:qFormat/>
    <w:rsid w:val="009E2CD5"/>
    <w:pPr>
      <w:spacing w:after="240"/>
      <w:jc w:val="both"/>
    </w:pPr>
    <w:rPr>
      <w:rFonts w:ascii="Book Antiqua" w:eastAsia="Times New Roman" w:hAnsi="Book Antiqua"/>
      <w:sz w:val="22"/>
      <w:szCs w:val="22"/>
    </w:rPr>
  </w:style>
  <w:style w:type="character" w:customStyle="1" w:styleId="BodyTextChar">
    <w:name w:val="Body Text Char"/>
    <w:basedOn w:val="DefaultParagraphFont"/>
    <w:link w:val="BodyText"/>
    <w:rsid w:val="009E2CD5"/>
    <w:rPr>
      <w:rFonts w:ascii="Book Antiqua" w:eastAsia="Times New Roman" w:hAnsi="Book Antiqua"/>
      <w:sz w:val="22"/>
      <w:szCs w:val="22"/>
      <w:lang w:eastAsia="en-US"/>
    </w:rPr>
  </w:style>
  <w:style w:type="character" w:styleId="FollowedHyperlink">
    <w:name w:val="FollowedHyperlink"/>
    <w:basedOn w:val="DefaultParagraphFont"/>
    <w:rsid w:val="009E2CD5"/>
    <w:rPr>
      <w:color w:val="800080" w:themeColor="followedHyperlink"/>
      <w:u w:val="single"/>
    </w:rPr>
  </w:style>
  <w:style w:type="character" w:styleId="CommentReference">
    <w:name w:val="annotation reference"/>
    <w:basedOn w:val="DefaultParagraphFont"/>
    <w:semiHidden/>
    <w:unhideWhenUsed/>
    <w:rsid w:val="00AB0C7C"/>
    <w:rPr>
      <w:sz w:val="16"/>
      <w:szCs w:val="16"/>
    </w:rPr>
  </w:style>
  <w:style w:type="paragraph" w:styleId="CommentText">
    <w:name w:val="annotation text"/>
    <w:basedOn w:val="Normal"/>
    <w:link w:val="CommentTextChar"/>
    <w:semiHidden/>
    <w:unhideWhenUsed/>
    <w:rsid w:val="00AB0C7C"/>
    <w:rPr>
      <w:sz w:val="20"/>
      <w:szCs w:val="20"/>
    </w:rPr>
  </w:style>
  <w:style w:type="character" w:customStyle="1" w:styleId="CommentTextChar">
    <w:name w:val="Comment Text Char"/>
    <w:basedOn w:val="DefaultParagraphFont"/>
    <w:link w:val="CommentText"/>
    <w:semiHidden/>
    <w:rsid w:val="00AB0C7C"/>
    <w:rPr>
      <w:sz w:val="20"/>
      <w:szCs w:val="20"/>
      <w:lang w:eastAsia="en-US"/>
    </w:rPr>
  </w:style>
  <w:style w:type="paragraph" w:styleId="CommentSubject">
    <w:name w:val="annotation subject"/>
    <w:basedOn w:val="CommentText"/>
    <w:next w:val="CommentText"/>
    <w:link w:val="CommentSubjectChar"/>
    <w:semiHidden/>
    <w:unhideWhenUsed/>
    <w:rsid w:val="00AB0C7C"/>
    <w:rPr>
      <w:b/>
      <w:bCs/>
    </w:rPr>
  </w:style>
  <w:style w:type="character" w:customStyle="1" w:styleId="CommentSubjectChar">
    <w:name w:val="Comment Subject Char"/>
    <w:basedOn w:val="CommentTextChar"/>
    <w:link w:val="CommentSubject"/>
    <w:semiHidden/>
    <w:rsid w:val="00AB0C7C"/>
    <w:rPr>
      <w:b/>
      <w:bCs/>
      <w:sz w:val="20"/>
      <w:szCs w:val="20"/>
      <w:lang w:eastAsia="en-US"/>
    </w:rPr>
  </w:style>
  <w:style w:type="paragraph" w:styleId="ListParagraph">
    <w:name w:val="List Paragraph"/>
    <w:basedOn w:val="Normal"/>
    <w:uiPriority w:val="34"/>
    <w:qFormat/>
    <w:rsid w:val="00287BF3"/>
    <w:pPr>
      <w:ind w:left="720"/>
    </w:pPr>
    <w:rPr>
      <w:rFonts w:ascii="Calibri" w:eastAsiaTheme="minorHAnsi" w:hAnsi="Calibri" w:cs="Calibri"/>
      <w:sz w:val="22"/>
      <w:szCs w:val="22"/>
    </w:rPr>
  </w:style>
  <w:style w:type="character" w:customStyle="1" w:styleId="UnresolvedMention1">
    <w:name w:val="Unresolved Mention1"/>
    <w:basedOn w:val="DefaultParagraphFont"/>
    <w:uiPriority w:val="99"/>
    <w:semiHidden/>
    <w:unhideWhenUsed/>
    <w:rsid w:val="006C5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43605">
      <w:bodyDiv w:val="1"/>
      <w:marLeft w:val="0"/>
      <w:marRight w:val="0"/>
      <w:marTop w:val="0"/>
      <w:marBottom w:val="0"/>
      <w:divBdr>
        <w:top w:val="none" w:sz="0" w:space="0" w:color="auto"/>
        <w:left w:val="none" w:sz="0" w:space="0" w:color="auto"/>
        <w:bottom w:val="none" w:sz="0" w:space="0" w:color="auto"/>
        <w:right w:val="none" w:sz="0" w:space="0" w:color="auto"/>
      </w:divBdr>
    </w:div>
    <w:div w:id="181283953">
      <w:bodyDiv w:val="1"/>
      <w:marLeft w:val="0"/>
      <w:marRight w:val="0"/>
      <w:marTop w:val="0"/>
      <w:marBottom w:val="0"/>
      <w:divBdr>
        <w:top w:val="none" w:sz="0" w:space="0" w:color="auto"/>
        <w:left w:val="none" w:sz="0" w:space="0" w:color="auto"/>
        <w:bottom w:val="none" w:sz="0" w:space="0" w:color="auto"/>
        <w:right w:val="none" w:sz="0" w:space="0" w:color="auto"/>
      </w:divBdr>
    </w:div>
    <w:div w:id="216363152">
      <w:bodyDiv w:val="1"/>
      <w:marLeft w:val="0"/>
      <w:marRight w:val="0"/>
      <w:marTop w:val="0"/>
      <w:marBottom w:val="0"/>
      <w:divBdr>
        <w:top w:val="none" w:sz="0" w:space="0" w:color="auto"/>
        <w:left w:val="none" w:sz="0" w:space="0" w:color="auto"/>
        <w:bottom w:val="none" w:sz="0" w:space="0" w:color="auto"/>
        <w:right w:val="none" w:sz="0" w:space="0" w:color="auto"/>
      </w:divBdr>
    </w:div>
    <w:div w:id="386538569">
      <w:bodyDiv w:val="1"/>
      <w:marLeft w:val="0"/>
      <w:marRight w:val="0"/>
      <w:marTop w:val="0"/>
      <w:marBottom w:val="0"/>
      <w:divBdr>
        <w:top w:val="none" w:sz="0" w:space="0" w:color="auto"/>
        <w:left w:val="none" w:sz="0" w:space="0" w:color="auto"/>
        <w:bottom w:val="none" w:sz="0" w:space="0" w:color="auto"/>
        <w:right w:val="none" w:sz="0" w:space="0" w:color="auto"/>
      </w:divBdr>
    </w:div>
    <w:div w:id="615525391">
      <w:bodyDiv w:val="1"/>
      <w:marLeft w:val="0"/>
      <w:marRight w:val="0"/>
      <w:marTop w:val="0"/>
      <w:marBottom w:val="0"/>
      <w:divBdr>
        <w:top w:val="none" w:sz="0" w:space="0" w:color="auto"/>
        <w:left w:val="none" w:sz="0" w:space="0" w:color="auto"/>
        <w:bottom w:val="none" w:sz="0" w:space="0" w:color="auto"/>
        <w:right w:val="none" w:sz="0" w:space="0" w:color="auto"/>
      </w:divBdr>
    </w:div>
    <w:div w:id="999503670">
      <w:bodyDiv w:val="1"/>
      <w:marLeft w:val="0"/>
      <w:marRight w:val="0"/>
      <w:marTop w:val="0"/>
      <w:marBottom w:val="0"/>
      <w:divBdr>
        <w:top w:val="none" w:sz="0" w:space="0" w:color="auto"/>
        <w:left w:val="none" w:sz="0" w:space="0" w:color="auto"/>
        <w:bottom w:val="none" w:sz="0" w:space="0" w:color="auto"/>
        <w:right w:val="none" w:sz="0" w:space="0" w:color="auto"/>
      </w:divBdr>
    </w:div>
    <w:div w:id="1051461864">
      <w:bodyDiv w:val="1"/>
      <w:marLeft w:val="0"/>
      <w:marRight w:val="0"/>
      <w:marTop w:val="0"/>
      <w:marBottom w:val="0"/>
      <w:divBdr>
        <w:top w:val="none" w:sz="0" w:space="0" w:color="auto"/>
        <w:left w:val="none" w:sz="0" w:space="0" w:color="auto"/>
        <w:bottom w:val="none" w:sz="0" w:space="0" w:color="auto"/>
        <w:right w:val="none" w:sz="0" w:space="0" w:color="auto"/>
      </w:divBdr>
      <w:divsChild>
        <w:div w:id="1490753458">
          <w:marLeft w:val="0"/>
          <w:marRight w:val="0"/>
          <w:marTop w:val="0"/>
          <w:marBottom w:val="0"/>
          <w:divBdr>
            <w:top w:val="none" w:sz="0" w:space="0" w:color="auto"/>
            <w:left w:val="none" w:sz="0" w:space="0" w:color="auto"/>
            <w:bottom w:val="none" w:sz="0" w:space="0" w:color="auto"/>
            <w:right w:val="none" w:sz="0" w:space="0" w:color="auto"/>
          </w:divBdr>
        </w:div>
        <w:div w:id="472253942">
          <w:marLeft w:val="0"/>
          <w:marRight w:val="0"/>
          <w:marTop w:val="0"/>
          <w:marBottom w:val="0"/>
          <w:divBdr>
            <w:top w:val="none" w:sz="0" w:space="0" w:color="auto"/>
            <w:left w:val="none" w:sz="0" w:space="0" w:color="auto"/>
            <w:bottom w:val="none" w:sz="0" w:space="0" w:color="auto"/>
            <w:right w:val="none" w:sz="0" w:space="0" w:color="auto"/>
          </w:divBdr>
        </w:div>
        <w:div w:id="618099313">
          <w:marLeft w:val="0"/>
          <w:marRight w:val="0"/>
          <w:marTop w:val="0"/>
          <w:marBottom w:val="0"/>
          <w:divBdr>
            <w:top w:val="none" w:sz="0" w:space="0" w:color="auto"/>
            <w:left w:val="none" w:sz="0" w:space="0" w:color="auto"/>
            <w:bottom w:val="none" w:sz="0" w:space="0" w:color="auto"/>
            <w:right w:val="none" w:sz="0" w:space="0" w:color="auto"/>
          </w:divBdr>
        </w:div>
        <w:div w:id="251011520">
          <w:marLeft w:val="0"/>
          <w:marRight w:val="0"/>
          <w:marTop w:val="0"/>
          <w:marBottom w:val="0"/>
          <w:divBdr>
            <w:top w:val="none" w:sz="0" w:space="0" w:color="auto"/>
            <w:left w:val="none" w:sz="0" w:space="0" w:color="auto"/>
            <w:bottom w:val="none" w:sz="0" w:space="0" w:color="auto"/>
            <w:right w:val="none" w:sz="0" w:space="0" w:color="auto"/>
          </w:divBdr>
        </w:div>
        <w:div w:id="1525359307">
          <w:marLeft w:val="0"/>
          <w:marRight w:val="0"/>
          <w:marTop w:val="0"/>
          <w:marBottom w:val="0"/>
          <w:divBdr>
            <w:top w:val="none" w:sz="0" w:space="0" w:color="auto"/>
            <w:left w:val="none" w:sz="0" w:space="0" w:color="auto"/>
            <w:bottom w:val="none" w:sz="0" w:space="0" w:color="auto"/>
            <w:right w:val="none" w:sz="0" w:space="0" w:color="auto"/>
          </w:divBdr>
        </w:div>
        <w:div w:id="1402561319">
          <w:marLeft w:val="0"/>
          <w:marRight w:val="0"/>
          <w:marTop w:val="0"/>
          <w:marBottom w:val="0"/>
          <w:divBdr>
            <w:top w:val="none" w:sz="0" w:space="0" w:color="auto"/>
            <w:left w:val="none" w:sz="0" w:space="0" w:color="auto"/>
            <w:bottom w:val="none" w:sz="0" w:space="0" w:color="auto"/>
            <w:right w:val="none" w:sz="0" w:space="0" w:color="auto"/>
          </w:divBdr>
        </w:div>
        <w:div w:id="1658533930">
          <w:marLeft w:val="0"/>
          <w:marRight w:val="0"/>
          <w:marTop w:val="0"/>
          <w:marBottom w:val="0"/>
          <w:divBdr>
            <w:top w:val="none" w:sz="0" w:space="0" w:color="auto"/>
            <w:left w:val="none" w:sz="0" w:space="0" w:color="auto"/>
            <w:bottom w:val="none" w:sz="0" w:space="0" w:color="auto"/>
            <w:right w:val="none" w:sz="0" w:space="0" w:color="auto"/>
          </w:divBdr>
        </w:div>
      </w:divsChild>
    </w:div>
    <w:div w:id="1104496720">
      <w:bodyDiv w:val="1"/>
      <w:marLeft w:val="0"/>
      <w:marRight w:val="0"/>
      <w:marTop w:val="0"/>
      <w:marBottom w:val="0"/>
      <w:divBdr>
        <w:top w:val="none" w:sz="0" w:space="0" w:color="auto"/>
        <w:left w:val="none" w:sz="0" w:space="0" w:color="auto"/>
        <w:bottom w:val="none" w:sz="0" w:space="0" w:color="auto"/>
        <w:right w:val="none" w:sz="0" w:space="0" w:color="auto"/>
      </w:divBdr>
    </w:div>
    <w:div w:id="1596401215">
      <w:bodyDiv w:val="1"/>
      <w:marLeft w:val="0"/>
      <w:marRight w:val="0"/>
      <w:marTop w:val="0"/>
      <w:marBottom w:val="0"/>
      <w:divBdr>
        <w:top w:val="none" w:sz="0" w:space="0" w:color="auto"/>
        <w:left w:val="none" w:sz="0" w:space="0" w:color="auto"/>
        <w:bottom w:val="none" w:sz="0" w:space="0" w:color="auto"/>
        <w:right w:val="none" w:sz="0" w:space="0" w:color="auto"/>
      </w:divBdr>
      <w:divsChild>
        <w:div w:id="158735143">
          <w:marLeft w:val="0"/>
          <w:marRight w:val="0"/>
          <w:marTop w:val="0"/>
          <w:marBottom w:val="0"/>
          <w:divBdr>
            <w:top w:val="none" w:sz="0" w:space="0" w:color="auto"/>
            <w:left w:val="none" w:sz="0" w:space="0" w:color="auto"/>
            <w:bottom w:val="none" w:sz="0" w:space="0" w:color="auto"/>
            <w:right w:val="none" w:sz="0" w:space="0" w:color="auto"/>
          </w:divBdr>
        </w:div>
        <w:div w:id="984745271">
          <w:marLeft w:val="0"/>
          <w:marRight w:val="0"/>
          <w:marTop w:val="0"/>
          <w:marBottom w:val="0"/>
          <w:divBdr>
            <w:top w:val="none" w:sz="0" w:space="0" w:color="auto"/>
            <w:left w:val="none" w:sz="0" w:space="0" w:color="auto"/>
            <w:bottom w:val="none" w:sz="0" w:space="0" w:color="auto"/>
            <w:right w:val="none" w:sz="0" w:space="0" w:color="auto"/>
          </w:divBdr>
        </w:div>
        <w:div w:id="414129729">
          <w:marLeft w:val="0"/>
          <w:marRight w:val="0"/>
          <w:marTop w:val="0"/>
          <w:marBottom w:val="0"/>
          <w:divBdr>
            <w:top w:val="none" w:sz="0" w:space="0" w:color="auto"/>
            <w:left w:val="none" w:sz="0" w:space="0" w:color="auto"/>
            <w:bottom w:val="none" w:sz="0" w:space="0" w:color="auto"/>
            <w:right w:val="none" w:sz="0" w:space="0" w:color="auto"/>
          </w:divBdr>
        </w:div>
        <w:div w:id="626547726">
          <w:marLeft w:val="0"/>
          <w:marRight w:val="0"/>
          <w:marTop w:val="0"/>
          <w:marBottom w:val="0"/>
          <w:divBdr>
            <w:top w:val="none" w:sz="0" w:space="0" w:color="auto"/>
            <w:left w:val="none" w:sz="0" w:space="0" w:color="auto"/>
            <w:bottom w:val="none" w:sz="0" w:space="0" w:color="auto"/>
            <w:right w:val="none" w:sz="0" w:space="0" w:color="auto"/>
          </w:divBdr>
        </w:div>
        <w:div w:id="666710273">
          <w:marLeft w:val="0"/>
          <w:marRight w:val="0"/>
          <w:marTop w:val="0"/>
          <w:marBottom w:val="0"/>
          <w:divBdr>
            <w:top w:val="none" w:sz="0" w:space="0" w:color="auto"/>
            <w:left w:val="none" w:sz="0" w:space="0" w:color="auto"/>
            <w:bottom w:val="none" w:sz="0" w:space="0" w:color="auto"/>
            <w:right w:val="none" w:sz="0" w:space="0" w:color="auto"/>
          </w:divBdr>
        </w:div>
        <w:div w:id="2137019324">
          <w:marLeft w:val="0"/>
          <w:marRight w:val="0"/>
          <w:marTop w:val="0"/>
          <w:marBottom w:val="0"/>
          <w:divBdr>
            <w:top w:val="none" w:sz="0" w:space="0" w:color="auto"/>
            <w:left w:val="none" w:sz="0" w:space="0" w:color="auto"/>
            <w:bottom w:val="none" w:sz="0" w:space="0" w:color="auto"/>
            <w:right w:val="none" w:sz="0" w:space="0" w:color="auto"/>
          </w:divBdr>
        </w:div>
        <w:div w:id="1873107259">
          <w:marLeft w:val="0"/>
          <w:marRight w:val="0"/>
          <w:marTop w:val="0"/>
          <w:marBottom w:val="0"/>
          <w:divBdr>
            <w:top w:val="none" w:sz="0" w:space="0" w:color="auto"/>
            <w:left w:val="none" w:sz="0" w:space="0" w:color="auto"/>
            <w:bottom w:val="none" w:sz="0" w:space="0" w:color="auto"/>
            <w:right w:val="none" w:sz="0" w:space="0" w:color="auto"/>
          </w:divBdr>
        </w:div>
      </w:divsChild>
    </w:div>
    <w:div w:id="1604996125">
      <w:bodyDiv w:val="1"/>
      <w:marLeft w:val="0"/>
      <w:marRight w:val="0"/>
      <w:marTop w:val="0"/>
      <w:marBottom w:val="0"/>
      <w:divBdr>
        <w:top w:val="none" w:sz="0" w:space="0" w:color="auto"/>
        <w:left w:val="none" w:sz="0" w:space="0" w:color="auto"/>
        <w:bottom w:val="none" w:sz="0" w:space="0" w:color="auto"/>
        <w:right w:val="none" w:sz="0" w:space="0" w:color="auto"/>
      </w:divBdr>
    </w:div>
    <w:div w:id="2005162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tu.be/WaP1o5Mv474" TargetMode="External"/><Relationship Id="rId18" Type="http://schemas.openxmlformats.org/officeDocument/2006/relationships/hyperlink" Target="mailto:dot_hq_strac@state.co.u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odot.gov/about/committees/strac" TargetMode="External"/><Relationship Id="rId7" Type="http://schemas.openxmlformats.org/officeDocument/2006/relationships/endnotes" Target="endnotes.xml"/><Relationship Id="rId12" Type="http://schemas.openxmlformats.org/officeDocument/2006/relationships/hyperlink" Target="https://youtu.be/ehdELxm2hIM" TargetMode="External"/><Relationship Id="rId17" Type="http://schemas.openxmlformats.org/officeDocument/2006/relationships/hyperlink" Target="https://youtu.be/WjxUKDFNFg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youtu.be/_a3Ehbx5DfE" TargetMode="External"/><Relationship Id="rId20" Type="http://schemas.openxmlformats.org/officeDocument/2006/relationships/hyperlink" Target="https://www.codot.gov/about/committees/stra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dDr_n3VP7B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youtu.be/qlNJjUEg3WE" TargetMode="External"/><Relationship Id="rId23" Type="http://schemas.openxmlformats.org/officeDocument/2006/relationships/footer" Target="footer1.xml"/><Relationship Id="rId10" Type="http://schemas.openxmlformats.org/officeDocument/2006/relationships/hyperlink" Target="https://youtu.be/je1ZY2buXJ4" TargetMode="External"/><Relationship Id="rId19" Type="http://schemas.openxmlformats.org/officeDocument/2006/relationships/hyperlink" Target="mailto:dot_hq_strac@state.co.us" TargetMode="External"/><Relationship Id="rId4" Type="http://schemas.openxmlformats.org/officeDocument/2006/relationships/settings" Target="settings.xml"/><Relationship Id="rId9" Type="http://schemas.openxmlformats.org/officeDocument/2006/relationships/hyperlink" Target="https://www.codot.gov/about/committees/strac" TargetMode="External"/><Relationship Id="rId14" Type="http://schemas.openxmlformats.org/officeDocument/2006/relationships/hyperlink" Target="https://youtu.be/qb-wYrBXYgc" TargetMode="External"/><Relationship Id="rId22" Type="http://schemas.openxmlformats.org/officeDocument/2006/relationships/hyperlink" Target="mailto:dot_hq_strac@state.co.us"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7A1BD-9E50-4DA2-9F14-875425998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Klitzsch</dc:creator>
  <cp:keywords/>
  <cp:lastModifiedBy>Pascual, Sarah (NHTSA)</cp:lastModifiedBy>
  <cp:revision>2</cp:revision>
  <cp:lastPrinted>2019-05-02T14:32:00Z</cp:lastPrinted>
  <dcterms:created xsi:type="dcterms:W3CDTF">2019-07-16T20:03:00Z</dcterms:created>
  <dcterms:modified xsi:type="dcterms:W3CDTF">2019-07-16T20:03:00Z</dcterms:modified>
</cp:coreProperties>
</file>